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4D" w:rsidRPr="00AC554D" w:rsidRDefault="00AC554D" w:rsidP="00AC554D">
      <w:pPr>
        <w:rPr>
          <w:rFonts w:ascii="Times" w:eastAsia="Times New Roman" w:hAnsi="Times" w:cs="Times New Roman"/>
          <w:sz w:val="20"/>
          <w:szCs w:val="20"/>
        </w:rPr>
      </w:pPr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Geremia Romano, laureato con lode, in Giurisprudenza, presso l’Università di Napoli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«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Federico II», il 13 marzo 1984, è stato borsista presso l’Università di Camerino dall’aprile 1984 a novembre 1985. Nel 1985 ha conseguito la borsa del dottorato di ricerca, II ciclo, presso l’Università di Camerino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«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Il diritto civile nella legalità costituzionale». Nel dicembre del 1987 è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risultato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vincitore di concorso per «Ricercatore universitario» presso la facoltà di Giurisprudenza dell’Università di Catanzaro. Ha collaborato alla redazione de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«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La legislazione civile annotata con la dottrina e la giurisprudenza» a cura di P.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Perlingieri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Napoli 1985. Dal 1990 al 2002 è stato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 comitato di coordinamento della rivista «Rassegna di diritto civile» diretta da Pietro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Perlingieri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Nel 1993 ha superato, con unanimità di valutazione, il giudizio di conferma nel ruolo di Ricercatore universitario. Con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d.m.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22 marzo 1999 sono stati approvati gli atti del Concorso a professore universitario di ruolo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IIa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fascia (N01X - Diritto privato) dai quali è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risultato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vincitore, con unanimità di giudizio. Sempre con unanimità di giudizio, è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risultato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idoneo alla procedura di valutazione per la copertura di n. 1 posto di professore di 1a fascia del settore scientifico disciplinare N01X – Diritto privato – presso la Facoltà di Giurisprudenza dell’Università degli Studi dell’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Insubria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di Varese, i cui atti sono stati approvati con Decreto Rettorale n. 2685 del 4 maggio 2001; e il giorno 8 gennaio 2002 ha preso servizio nella qualità di Professore straordinario a tempo pieno presso la Facoltà di Giurisprudenza dell’Università degli Studi di Catanzaro «Magna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Græcia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», ricoprendo l’insegnamento di «Diritto Civile». Nel 2002 ha coordinato una ricerca ministeriale (PRIN) dal titolo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«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I diritti televisivi sugli eventi sportivi». Nel corso del 2005, con unanimità di valutazione, ha superato il giudizio di conferma nel ruolo a professore ordinario, settore disciplinare IUS/01. È stato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della Commissione esaminatrice del concorso a 360 posti di magistrato ordinario indetto con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d.m.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12.10.2010,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modif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con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d.m.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19.10.2010. Dal 2012 è iscritto all’Albo degli esperti valutatori SIRIO – Sistema Informatico Ricerca Italia Online. È stato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della Commissione di esperti valutatori dei progetti PON di cui all’art. 7, comma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dell’Avviso DD 84/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Ric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 2 marzo 2012. È stato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della Giunta del Dipartimento di Scienze Giuridiche, Storiche, Economiche e Sociali e della Commissione di Disciplina dell’Ateneo «Magna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Graecia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» di Catanzaro negli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2012-2013.  È stato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CdA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della Fondazione Università di Catanzaro Magna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Graecia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dal 3 ottobre 2012 al 12 novembre 2013.  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 far data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dal 12 novembre 2013 fino al 30 ottobre 2017, è stato componente del Consiglio di Amministrazione dell’Università degli Studi di Catanzaro «Magna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Graecia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». È Responsabile del Centro di Ricerca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«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La dottrina della giurisprudenza», istituito il 26 gennaio 2012, e rinnovato, per un altro quinquennio, nel 2017, presso l’Università Magna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Graecia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di Catanzaro. Dal 1° novembre 2017 è Direttore del Dipartimento di Scienze Giuridiche, Storiche, Economiche e Sociali (ora Dipartimento di Giurisprudenza, Economia e Sociologia) e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 Senato Accademico dell’Università degli Studi di Catanzaro «Magna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Graecia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». . È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 comitato scientifico delle riviste “Il Foro Napoletano”, “Rassegna di Diritto Civile”, “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Ordines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Per un sapere interdisciplinare sulle Istituzioni europee” e “Il Diritto dell’Agricoltura”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È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componente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del comitato di valutazione delle riviste “Le Corti Salernitane” e “Rassegna di Diritto ed Economia dello Sport”. Dal 1999 è titolare dell’insegnamento </w:t>
      </w:r>
      <w:proofErr w:type="gram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«</w:t>
      </w:r>
      <w:proofErr w:type="gram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Diritto civile» presso la Facoltà di Giurisprudenza di Catanzaro; insegnamento, peraltro, ricoperto per supplenza già dal 1996. Ha, inoltre, conseguito e svolto i seguenti incarichi didattici per «affidamento» o per «supplenza»: presso la «Scuola di specializzazione in diritto civile» dell’Università di Camerino ha svolto attività didattica di sostegno: nell’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1989-90, per l’insegnamento «Regime patrimoniale della famiglia»; e negli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aa.aa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dal 1990-91 al 1995-1996, per l’insegnamento «Diritto privato dell’economia»; negli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aa.aa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2006-2007 e 2007-2008 per l’insegnamento «Teoria dei rapporti patrimoniali»; nell’àmbito del “Corso per uditore giudiziario” organizzato sotto gli auspici della Facoltà di Giurisprudenza di Catanzaro, negli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aa.aa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 dal 1991 al 1999, ha tenuto una serie di lezioni, su istituti vari del diritto privato; presso la Facoltà di Economia di Salerno, nell’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 1993-1994 ha ricoperto per supplenza l’insegnamento di «Istituzioni di diritto privato»; presso la Facoltà di Giurisprudenza di Catanzaro, nell’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 1995-1996 per l’insegnamento di «Istituzioni di diritto privato» (Corso di Laurea in “Scienze dell’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Aministrazione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”), e negli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aa.aa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1996-1997-1998-1999 per l’insegnamento di «Diritto civile» (Corso di Laurea in “Giurisprudenza”); presso la Facoltà di Giurisprudenza di Catanzaro, negli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aa.aa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1993-1994, 1994-1995 e dal 1999-2000 al 2007-2008 e dal 2010 al 2017, per l’insegnamento di «Diritto delle obbligazioni e dei contratti»; presso il Corso di Laurea specialistica in Organizzazione delle Amministrazioni pubbliche e private della Facoltà di Giurisprudenza di Catanzaro, negli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aa.aa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2003-2004-2005-2006-2007 per l’insegnamento di «Diritto privato II»; presso la Scuola del Notariato della Campania, negli anni 2010 e 2011, un modulo di insegnamento di 12 ore, in “Diritto delle obbligazioni”; presso la «Scuola di specializzazione in diritto civile» dell’Università di Camerino, per 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aa.aa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2006-2007-2008-2009-2010-2011-2012-2013-2014-2015-2016-2017 ha conseguito per supplenza un </w:t>
      </w:r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lastRenderedPageBreak/>
        <w:t>modulo di 12 ore, dell’insegnamento di «Teoria dei rapporti patrimoniali»; presso la «Scuola di specializzazione per Professioni Legali» dell’Università di Napoli «Federico II», per l’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2008-2009-2010-2011-2012-2013-2014-2015-2016 un modulo di 12 ore per l’insegnamento «Diritto successorio»; presso la «Scuola di specializzazione in diritto civile» dell’Università di Catanzaro, per 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aa.aa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1999-2000-2001 per l’insegnamento «Teoria generale delle obbligazioni»; nello stesso ateneo, per la Scuola di specializzazione per professioni legali, per gli </w:t>
      </w:r>
      <w:proofErr w:type="spellStart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aa.aa</w:t>
      </w:r>
      <w:proofErr w:type="spellEnd"/>
      <w:r w:rsidRPr="00AC554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 2001-2002-2003-2004-2005-2006-2007-2008-2009-2010-2011-2012-2013-2014-2015-2016-2017, per l’insegnamento di «Diritto civile».       </w:t>
      </w:r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D"/>
    <w:rsid w:val="001C4A72"/>
    <w:rsid w:val="00AC554D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5474</Characters>
  <Application>Microsoft Macintosh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2019-02-22T16:43:00Z</dcterms:created>
  <dcterms:modified xsi:type="dcterms:W3CDTF">2019-02-22T16:43:00Z</dcterms:modified>
</cp:coreProperties>
</file>