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4BD" w:rsidRPr="002114BD" w:rsidRDefault="002114BD" w:rsidP="002114BD">
      <w:pPr>
        <w:rPr>
          <w:rFonts w:ascii="Times" w:eastAsia="Times New Roman" w:hAnsi="Times" w:cs="Times New Roman"/>
          <w:sz w:val="20"/>
          <w:szCs w:val="20"/>
        </w:rPr>
      </w:pPr>
      <w:r w:rsidRPr="002114BD">
        <w:rPr>
          <w:rFonts w:ascii="Helvetica Neue" w:eastAsia="Times New Roman" w:hAnsi="Helvetica Neue" w:cs="Times New Roman"/>
          <w:b/>
          <w:bCs/>
          <w:color w:val="333333"/>
          <w:sz w:val="21"/>
          <w:szCs w:val="21"/>
          <w:shd w:val="clear" w:color="auto" w:fill="F5F5F5"/>
        </w:rPr>
        <w:t>Informazioni Corso Istituzioni di diritto pubblico </w:t>
      </w:r>
      <w:proofErr w:type="spellStart"/>
      <w:r w:rsidRPr="002114BD">
        <w:rPr>
          <w:rFonts w:ascii="Helvetica Neue" w:eastAsia="Times New Roman" w:hAnsi="Helvetica Neue" w:cs="Times New Roman"/>
          <w:color w:val="333333"/>
          <w:sz w:val="21"/>
          <w:szCs w:val="21"/>
          <w:shd w:val="clear" w:color="auto" w:fill="F5F5F5"/>
        </w:rPr>
        <w:t>CdL</w:t>
      </w:r>
      <w:proofErr w:type="spellEnd"/>
      <w:r w:rsidRPr="002114BD">
        <w:rPr>
          <w:rFonts w:ascii="Helvetica Neue" w:eastAsia="Times New Roman" w:hAnsi="Helvetica Neue" w:cs="Times New Roman"/>
          <w:color w:val="333333"/>
          <w:sz w:val="21"/>
          <w:szCs w:val="21"/>
          <w:shd w:val="clear" w:color="auto" w:fill="F5F5F5"/>
        </w:rPr>
        <w:t xml:space="preserve"> in Sociologia </w:t>
      </w:r>
      <w:proofErr w:type="gramStart"/>
      <w:r w:rsidRPr="002114BD">
        <w:rPr>
          <w:rFonts w:ascii="Helvetica Neue" w:eastAsia="Times New Roman" w:hAnsi="Helvetica Neue" w:cs="Times New Roman"/>
          <w:color w:val="333333"/>
          <w:sz w:val="21"/>
          <w:szCs w:val="21"/>
          <w:shd w:val="clear" w:color="auto" w:fill="F5F5F5"/>
        </w:rPr>
        <w:t>8</w:t>
      </w:r>
      <w:proofErr w:type="gramEnd"/>
      <w:r w:rsidRPr="002114BD">
        <w:rPr>
          <w:rFonts w:ascii="Helvetica Neue" w:eastAsia="Times New Roman" w:hAnsi="Helvetica Neue" w:cs="Times New Roman"/>
          <w:color w:val="333333"/>
          <w:sz w:val="21"/>
          <w:szCs w:val="21"/>
          <w:shd w:val="clear" w:color="auto" w:fill="F5F5F5"/>
        </w:rPr>
        <w:t xml:space="preserve"> CFU; ore 48 I anno I semestre a. a. 2017/2018 </w:t>
      </w:r>
      <w:r w:rsidRPr="002114BD">
        <w:rPr>
          <w:rFonts w:ascii="Helvetica Neue" w:eastAsia="Times New Roman" w:hAnsi="Helvetica Neue" w:cs="Times New Roman"/>
          <w:b/>
          <w:bCs/>
          <w:color w:val="333333"/>
          <w:sz w:val="21"/>
          <w:szCs w:val="21"/>
          <w:shd w:val="clear" w:color="auto" w:fill="F5F5F5"/>
        </w:rPr>
        <w:t>Informazioni Docente </w:t>
      </w:r>
      <w:r w:rsidRPr="002114BD">
        <w:rPr>
          <w:rFonts w:ascii="Helvetica Neue" w:eastAsia="Times New Roman" w:hAnsi="Helvetica Neue" w:cs="Times New Roman"/>
          <w:color w:val="333333"/>
          <w:sz w:val="21"/>
          <w:szCs w:val="21"/>
          <w:shd w:val="clear" w:color="auto" w:fill="F5F5F5"/>
        </w:rPr>
        <w:t xml:space="preserve">Docente: Paolo Nicosia nicosia@unicz.it Ricevimento: durante il periodo di lezioni prima ed al termine delle stesse. </w:t>
      </w:r>
      <w:proofErr w:type="gramStart"/>
      <w:r w:rsidRPr="002114BD">
        <w:rPr>
          <w:rFonts w:ascii="Helvetica Neue" w:eastAsia="Times New Roman" w:hAnsi="Helvetica Neue" w:cs="Times New Roman"/>
          <w:color w:val="333333"/>
          <w:sz w:val="21"/>
          <w:szCs w:val="21"/>
          <w:shd w:val="clear" w:color="auto" w:fill="F5F5F5"/>
        </w:rPr>
        <w:t>Ulteriori</w:t>
      </w:r>
      <w:proofErr w:type="gramEnd"/>
      <w:r w:rsidRPr="002114BD">
        <w:rPr>
          <w:rFonts w:ascii="Helvetica Neue" w:eastAsia="Times New Roman" w:hAnsi="Helvetica Neue" w:cs="Times New Roman"/>
          <w:color w:val="333333"/>
          <w:sz w:val="21"/>
          <w:szCs w:val="21"/>
          <w:shd w:val="clear" w:color="auto" w:fill="F5F5F5"/>
        </w:rPr>
        <w:t xml:space="preserve"> date saranno tempestivamente comunicate sul sito di </w:t>
      </w:r>
      <w:proofErr w:type="spellStart"/>
      <w:r w:rsidRPr="002114BD">
        <w:rPr>
          <w:rFonts w:ascii="Helvetica Neue" w:eastAsia="Times New Roman" w:hAnsi="Helvetica Neue" w:cs="Times New Roman"/>
          <w:color w:val="333333"/>
          <w:sz w:val="21"/>
          <w:szCs w:val="21"/>
          <w:shd w:val="clear" w:color="auto" w:fill="F5F5F5"/>
        </w:rPr>
        <w:t>Ateneo.</w:t>
      </w:r>
      <w:r w:rsidRPr="002114BD">
        <w:rPr>
          <w:rFonts w:ascii="Helvetica Neue" w:eastAsia="Times New Roman" w:hAnsi="Helvetica Neue" w:cs="Times New Roman"/>
          <w:b/>
          <w:bCs/>
          <w:color w:val="333333"/>
          <w:sz w:val="21"/>
          <w:szCs w:val="21"/>
          <w:shd w:val="clear" w:color="auto" w:fill="F5F5F5"/>
        </w:rPr>
        <w:t>Descrizione</w:t>
      </w:r>
      <w:proofErr w:type="spellEnd"/>
      <w:r w:rsidRPr="002114BD">
        <w:rPr>
          <w:rFonts w:ascii="Helvetica Neue" w:eastAsia="Times New Roman" w:hAnsi="Helvetica Neue" w:cs="Times New Roman"/>
          <w:b/>
          <w:bCs/>
          <w:color w:val="333333"/>
          <w:sz w:val="21"/>
          <w:szCs w:val="21"/>
          <w:shd w:val="clear" w:color="auto" w:fill="F5F5F5"/>
        </w:rPr>
        <w:t xml:space="preserve"> del Corso </w:t>
      </w:r>
      <w:r w:rsidRPr="002114BD">
        <w:rPr>
          <w:rFonts w:ascii="Helvetica Neue" w:eastAsia="Times New Roman" w:hAnsi="Helvetica Neue" w:cs="Times New Roman"/>
          <w:color w:val="333333"/>
          <w:sz w:val="21"/>
          <w:szCs w:val="21"/>
          <w:shd w:val="clear" w:color="auto" w:fill="F5F5F5"/>
        </w:rPr>
        <w:t>Il corso si articola in lezioni di didattica frontale per un totale di 4-6 ore settimanali suddivise in tre giorni; attività di didattica integrativa. Sarà affrontato il programma sotto indicato. </w:t>
      </w:r>
      <w:r w:rsidRPr="002114BD">
        <w:rPr>
          <w:rFonts w:ascii="Helvetica Neue" w:eastAsia="Times New Roman" w:hAnsi="Helvetica Neue" w:cs="Times New Roman"/>
          <w:b/>
          <w:bCs/>
          <w:color w:val="333333"/>
          <w:sz w:val="21"/>
          <w:szCs w:val="21"/>
          <w:shd w:val="clear" w:color="auto" w:fill="F5F5F5"/>
        </w:rPr>
        <w:t>Obiettivi del Corso e Risultati di apprendimento attesi </w:t>
      </w:r>
      <w:proofErr w:type="gramStart"/>
      <w:r w:rsidRPr="002114BD">
        <w:rPr>
          <w:rFonts w:ascii="Helvetica Neue" w:eastAsia="Times New Roman" w:hAnsi="Helvetica Neue" w:cs="Times New Roman"/>
          <w:color w:val="333333"/>
          <w:sz w:val="21"/>
          <w:szCs w:val="21"/>
          <w:shd w:val="clear" w:color="auto" w:fill="F5F5F5"/>
        </w:rPr>
        <w:t>Il corso</w:t>
      </w:r>
      <w:proofErr w:type="gramEnd"/>
      <w:r w:rsidRPr="002114BD">
        <w:rPr>
          <w:rFonts w:ascii="Helvetica Neue" w:eastAsia="Times New Roman" w:hAnsi="Helvetica Neue" w:cs="Times New Roman"/>
          <w:color w:val="333333"/>
          <w:sz w:val="21"/>
          <w:szCs w:val="21"/>
          <w:shd w:val="clear" w:color="auto" w:fill="F5F5F5"/>
        </w:rPr>
        <w:t xml:space="preserve"> si propone di illustrare le regole di funzionamento dell’apparato costituzionale e pubblico, del rapporto tra autorità e libertà (diritti civili e politici, doveri costituzionali, libertà negative e positive), nonché delle norme e regole di garanzia giuridiche e politiche, del funzionamento e delle garanzie relativi alla pubblica amministrazione. Al termine del percorso didattico, lo studente dovrebbe conoscere </w:t>
      </w:r>
      <w:proofErr w:type="gramStart"/>
      <w:r w:rsidRPr="002114BD">
        <w:rPr>
          <w:rFonts w:ascii="Helvetica Neue" w:eastAsia="Times New Roman" w:hAnsi="Helvetica Neue" w:cs="Times New Roman"/>
          <w:color w:val="333333"/>
          <w:sz w:val="21"/>
          <w:szCs w:val="21"/>
          <w:shd w:val="clear" w:color="auto" w:fill="F5F5F5"/>
        </w:rPr>
        <w:t>quanto meno</w:t>
      </w:r>
      <w:proofErr w:type="gramEnd"/>
      <w:r w:rsidRPr="002114BD">
        <w:rPr>
          <w:rFonts w:ascii="Helvetica Neue" w:eastAsia="Times New Roman" w:hAnsi="Helvetica Neue" w:cs="Times New Roman"/>
          <w:color w:val="333333"/>
          <w:sz w:val="21"/>
          <w:szCs w:val="21"/>
          <w:shd w:val="clear" w:color="auto" w:fill="F5F5F5"/>
        </w:rPr>
        <w:t xml:space="preserve"> la configurazione degli istituti e le normative di riferimento rispetto al programma sotto indicato. </w:t>
      </w:r>
      <w:r w:rsidRPr="002114BD">
        <w:rPr>
          <w:rFonts w:ascii="Helvetica Neue" w:eastAsia="Times New Roman" w:hAnsi="Helvetica Neue" w:cs="Times New Roman"/>
          <w:b/>
          <w:bCs/>
          <w:color w:val="333333"/>
          <w:sz w:val="21"/>
          <w:szCs w:val="21"/>
          <w:shd w:val="clear" w:color="auto" w:fill="F5F5F5"/>
        </w:rPr>
        <w:t>Programma </w:t>
      </w:r>
      <w:r w:rsidRPr="002114BD">
        <w:rPr>
          <w:rFonts w:ascii="Helvetica Neue" w:eastAsia="Times New Roman" w:hAnsi="Helvetica Neue" w:cs="Times New Roman"/>
          <w:color w:val="333333"/>
          <w:sz w:val="21"/>
          <w:szCs w:val="21"/>
          <w:shd w:val="clear" w:color="auto" w:fill="F5F5F5"/>
        </w:rPr>
        <w:t>Diritto e ordinamento giuridico, Il soggetto di diritto e le situazioni giuridiche soggettive, Lo Stato, L’organizzazione dello Stato, Forme di Stato e di Governo, La Costituzione, Il Parlamento (la formazione delle Camere, lo </w:t>
      </w:r>
      <w:r w:rsidRPr="002114BD">
        <w:rPr>
          <w:rFonts w:ascii="Helvetica Neue" w:eastAsia="Times New Roman" w:hAnsi="Helvetica Neue" w:cs="Times New Roman"/>
          <w:i/>
          <w:iCs/>
          <w:color w:val="333333"/>
          <w:sz w:val="21"/>
          <w:szCs w:val="21"/>
          <w:shd w:val="clear" w:color="auto" w:fill="F5F5F5"/>
        </w:rPr>
        <w:t>status </w:t>
      </w:r>
      <w:r w:rsidRPr="002114BD">
        <w:rPr>
          <w:rFonts w:ascii="Helvetica Neue" w:eastAsia="Times New Roman" w:hAnsi="Helvetica Neue" w:cs="Times New Roman"/>
          <w:color w:val="333333"/>
          <w:sz w:val="21"/>
          <w:szCs w:val="21"/>
          <w:shd w:val="clear" w:color="auto" w:fill="F5F5F5"/>
        </w:rPr>
        <w:t xml:space="preserve">di membro del Parlamento, l’organizzazione </w:t>
      </w:r>
      <w:proofErr w:type="gramStart"/>
      <w:r w:rsidRPr="002114BD">
        <w:rPr>
          <w:rFonts w:ascii="Helvetica Neue" w:eastAsia="Times New Roman" w:hAnsi="Helvetica Neue" w:cs="Times New Roman"/>
          <w:color w:val="333333"/>
          <w:sz w:val="21"/>
          <w:szCs w:val="21"/>
          <w:shd w:val="clear" w:color="auto" w:fill="F5F5F5"/>
        </w:rPr>
        <w:t>ed</w:t>
      </w:r>
      <w:proofErr w:type="gramEnd"/>
      <w:r w:rsidRPr="002114BD">
        <w:rPr>
          <w:rFonts w:ascii="Helvetica Neue" w:eastAsia="Times New Roman" w:hAnsi="Helvetica Neue" w:cs="Times New Roman"/>
          <w:color w:val="333333"/>
          <w:sz w:val="21"/>
          <w:szCs w:val="21"/>
          <w:shd w:val="clear" w:color="auto" w:fill="F5F5F5"/>
        </w:rPr>
        <w:t xml:space="preserve"> il funzionamento delle Camere), Il Presidente della Repubblica, Il Governo, La Pubblica Amministrazione, Gli organi ausiliari, La Corte costituzionale, La magistratura, Gli enti territoriali (Le regioni, La formazione e la natura giuridica delle regioni, l’organizzazione delle regioni, i raccordi fra lo Stato e le regioni, l’autonomia finanziaria, lo scioglimento del Consiglio regionale, le province, le città metropolitane, i comuni); L’attività di indirizzo politico, La funzione di predisposizione normativa (le leggi costituzionali, le leggi ordinarie e gli atti aventi forza di legge, le fonti regolamentari, le fonti sindacali), La funzione amministrativa (Dalla funzione al provvedimento, gli strumenti dell’attività amministrativa); L’amministrazione pubblica dell’economia, La funzione giurisdizionale (nozioni generali, il processo, la giurisdizione costituzionale), La giustizia nell’amministrazione (La tutela in via amministrativa, la tutela in via giurisdizionale), Le libertà (il principio di uguaglianza, i diritti e i doveri dei cittadini, le libertà negative, le libertà positive), la Protezione internazionale dei diritti dell’uomo e la condizione giuridica dello straniero, Le autonomie nelle formazioni sociali. </w:t>
      </w:r>
      <w:r w:rsidRPr="002114BD">
        <w:rPr>
          <w:rFonts w:ascii="Helvetica Neue" w:eastAsia="Times New Roman" w:hAnsi="Helvetica Neue" w:cs="Times New Roman"/>
          <w:b/>
          <w:bCs/>
          <w:color w:val="333333"/>
          <w:sz w:val="21"/>
          <w:szCs w:val="21"/>
          <w:shd w:val="clear" w:color="auto" w:fill="F5F5F5"/>
        </w:rPr>
        <w:t>Stima dell’impegno orario richiesto per lo studio individuale del programma </w:t>
      </w:r>
      <w:r w:rsidRPr="002114BD">
        <w:rPr>
          <w:rFonts w:ascii="Helvetica Neue" w:eastAsia="Times New Roman" w:hAnsi="Helvetica Neue" w:cs="Times New Roman"/>
          <w:color w:val="333333"/>
          <w:sz w:val="21"/>
          <w:szCs w:val="21"/>
          <w:shd w:val="clear" w:color="auto" w:fill="F5F5F5"/>
        </w:rPr>
        <w:t xml:space="preserve">Fermo restando il regolamento didattico di Ateneo e la soggettività delle </w:t>
      </w:r>
      <w:proofErr w:type="gramStart"/>
      <w:r w:rsidRPr="002114BD">
        <w:rPr>
          <w:rFonts w:ascii="Helvetica Neue" w:eastAsia="Times New Roman" w:hAnsi="Helvetica Neue" w:cs="Times New Roman"/>
          <w:color w:val="333333"/>
          <w:sz w:val="21"/>
          <w:szCs w:val="21"/>
          <w:shd w:val="clear" w:color="auto" w:fill="F5F5F5"/>
        </w:rPr>
        <w:t>modalità</w:t>
      </w:r>
      <w:proofErr w:type="gramEnd"/>
      <w:r w:rsidRPr="002114BD">
        <w:rPr>
          <w:rFonts w:ascii="Helvetica Neue" w:eastAsia="Times New Roman" w:hAnsi="Helvetica Neue" w:cs="Times New Roman"/>
          <w:color w:val="333333"/>
          <w:sz w:val="21"/>
          <w:szCs w:val="21"/>
          <w:shd w:val="clear" w:color="auto" w:fill="F5F5F5"/>
        </w:rPr>
        <w:t xml:space="preserve"> di studio di ciascuno studente, si stima, per difetto, un impegno di studio individuale di 350. </w:t>
      </w:r>
      <w:proofErr w:type="gramStart"/>
      <w:r w:rsidRPr="002114BD">
        <w:rPr>
          <w:rFonts w:ascii="Helvetica Neue" w:eastAsia="Times New Roman" w:hAnsi="Helvetica Neue" w:cs="Times New Roman"/>
          <w:b/>
          <w:bCs/>
          <w:color w:val="333333"/>
          <w:sz w:val="21"/>
          <w:szCs w:val="21"/>
          <w:shd w:val="clear" w:color="auto" w:fill="F5F5F5"/>
        </w:rPr>
        <w:t>Metodi Insegnamento utilizzati </w:t>
      </w:r>
      <w:r w:rsidRPr="002114BD">
        <w:rPr>
          <w:rFonts w:ascii="Helvetica Neue" w:eastAsia="Times New Roman" w:hAnsi="Helvetica Neue" w:cs="Times New Roman"/>
          <w:color w:val="333333"/>
          <w:sz w:val="21"/>
          <w:szCs w:val="21"/>
          <w:shd w:val="clear" w:color="auto" w:fill="F5F5F5"/>
        </w:rPr>
        <w:t xml:space="preserve">Lezioni di didattica frontale, seminari, esercitazioni di approfondimento, tenuti anche da docenti </w:t>
      </w:r>
      <w:proofErr w:type="spellStart"/>
      <w:r w:rsidRPr="002114BD">
        <w:rPr>
          <w:rFonts w:ascii="Helvetica Neue" w:eastAsia="Times New Roman" w:hAnsi="Helvetica Neue" w:cs="Times New Roman"/>
          <w:color w:val="333333"/>
          <w:sz w:val="21"/>
          <w:szCs w:val="21"/>
          <w:shd w:val="clear" w:color="auto" w:fill="F5F5F5"/>
        </w:rPr>
        <w:t>esterni</w:t>
      </w:r>
      <w:proofErr w:type="gramEnd"/>
      <w:r w:rsidRPr="002114BD">
        <w:rPr>
          <w:rFonts w:ascii="Helvetica Neue" w:eastAsia="Times New Roman" w:hAnsi="Helvetica Neue" w:cs="Times New Roman"/>
          <w:color w:val="333333"/>
          <w:sz w:val="21"/>
          <w:szCs w:val="21"/>
          <w:shd w:val="clear" w:color="auto" w:fill="F5F5F5"/>
        </w:rPr>
        <w:t>.</w:t>
      </w:r>
      <w:r w:rsidRPr="002114BD">
        <w:rPr>
          <w:rFonts w:ascii="Helvetica Neue" w:eastAsia="Times New Roman" w:hAnsi="Helvetica Neue" w:cs="Times New Roman"/>
          <w:b/>
          <w:bCs/>
          <w:color w:val="333333"/>
          <w:sz w:val="21"/>
          <w:szCs w:val="21"/>
          <w:shd w:val="clear" w:color="auto" w:fill="F5F5F5"/>
        </w:rPr>
        <w:t>Attività</w:t>
      </w:r>
      <w:proofErr w:type="spellEnd"/>
      <w:r w:rsidRPr="002114BD">
        <w:rPr>
          <w:rFonts w:ascii="Helvetica Neue" w:eastAsia="Times New Roman" w:hAnsi="Helvetica Neue" w:cs="Times New Roman"/>
          <w:b/>
          <w:bCs/>
          <w:color w:val="333333"/>
          <w:sz w:val="21"/>
          <w:szCs w:val="21"/>
          <w:shd w:val="clear" w:color="auto" w:fill="F5F5F5"/>
        </w:rPr>
        <w:t xml:space="preserve"> di supporto </w:t>
      </w:r>
      <w:r w:rsidRPr="002114BD">
        <w:rPr>
          <w:rFonts w:ascii="Helvetica Neue" w:eastAsia="Times New Roman" w:hAnsi="Helvetica Neue" w:cs="Times New Roman"/>
          <w:color w:val="333333"/>
          <w:sz w:val="21"/>
          <w:szCs w:val="21"/>
          <w:shd w:val="clear" w:color="auto" w:fill="F5F5F5"/>
        </w:rPr>
        <w:t xml:space="preserve">Possono essere </w:t>
      </w:r>
      <w:proofErr w:type="gramStart"/>
      <w:r w:rsidRPr="002114BD">
        <w:rPr>
          <w:rFonts w:ascii="Helvetica Neue" w:eastAsia="Times New Roman" w:hAnsi="Helvetica Neue" w:cs="Times New Roman"/>
          <w:color w:val="333333"/>
          <w:sz w:val="21"/>
          <w:szCs w:val="21"/>
          <w:shd w:val="clear" w:color="auto" w:fill="F5F5F5"/>
        </w:rPr>
        <w:t>concordati</w:t>
      </w:r>
      <w:proofErr w:type="gramEnd"/>
      <w:r w:rsidRPr="002114BD">
        <w:rPr>
          <w:rFonts w:ascii="Helvetica Neue" w:eastAsia="Times New Roman" w:hAnsi="Helvetica Neue" w:cs="Times New Roman"/>
          <w:color w:val="333333"/>
          <w:sz w:val="21"/>
          <w:szCs w:val="21"/>
          <w:shd w:val="clear" w:color="auto" w:fill="F5F5F5"/>
        </w:rPr>
        <w:t xml:space="preserve"> con gli studenti ulteriori percorsi di approfondimento. </w:t>
      </w:r>
      <w:proofErr w:type="gramStart"/>
      <w:r w:rsidRPr="002114BD">
        <w:rPr>
          <w:rFonts w:ascii="Helvetica Neue" w:eastAsia="Times New Roman" w:hAnsi="Helvetica Neue" w:cs="Times New Roman"/>
          <w:b/>
          <w:bCs/>
          <w:color w:val="333333"/>
          <w:sz w:val="21"/>
          <w:szCs w:val="21"/>
          <w:shd w:val="clear" w:color="auto" w:fill="F5F5F5"/>
        </w:rPr>
        <w:t>Modalità</w:t>
      </w:r>
      <w:proofErr w:type="gramEnd"/>
      <w:r w:rsidRPr="002114BD">
        <w:rPr>
          <w:rFonts w:ascii="Helvetica Neue" w:eastAsia="Times New Roman" w:hAnsi="Helvetica Neue" w:cs="Times New Roman"/>
          <w:b/>
          <w:bCs/>
          <w:color w:val="333333"/>
          <w:sz w:val="21"/>
          <w:szCs w:val="21"/>
          <w:shd w:val="clear" w:color="auto" w:fill="F5F5F5"/>
        </w:rPr>
        <w:t xml:space="preserve"> di frequenza </w:t>
      </w:r>
      <w:r w:rsidRPr="002114BD">
        <w:rPr>
          <w:rFonts w:ascii="Helvetica Neue" w:eastAsia="Times New Roman" w:hAnsi="Helvetica Neue" w:cs="Times New Roman"/>
          <w:color w:val="333333"/>
          <w:sz w:val="21"/>
          <w:szCs w:val="21"/>
          <w:shd w:val="clear" w:color="auto" w:fill="F5F5F5"/>
        </w:rPr>
        <w:t>La frequenza al corso non è obbligatoria. </w:t>
      </w:r>
      <w:proofErr w:type="gramStart"/>
      <w:r w:rsidRPr="002114BD">
        <w:rPr>
          <w:rFonts w:ascii="Helvetica Neue" w:eastAsia="Times New Roman" w:hAnsi="Helvetica Neue" w:cs="Times New Roman"/>
          <w:b/>
          <w:bCs/>
          <w:color w:val="333333"/>
          <w:sz w:val="21"/>
          <w:szCs w:val="21"/>
          <w:shd w:val="clear" w:color="auto" w:fill="F5F5F5"/>
        </w:rPr>
        <w:t>Modalità</w:t>
      </w:r>
      <w:proofErr w:type="gramEnd"/>
      <w:r w:rsidRPr="002114BD">
        <w:rPr>
          <w:rFonts w:ascii="Helvetica Neue" w:eastAsia="Times New Roman" w:hAnsi="Helvetica Neue" w:cs="Times New Roman"/>
          <w:b/>
          <w:bCs/>
          <w:color w:val="333333"/>
          <w:sz w:val="21"/>
          <w:szCs w:val="21"/>
          <w:shd w:val="clear" w:color="auto" w:fill="F5F5F5"/>
        </w:rPr>
        <w:t xml:space="preserve"> di accertamento </w:t>
      </w:r>
      <w:r w:rsidRPr="002114BD">
        <w:rPr>
          <w:rFonts w:ascii="Helvetica Neue" w:eastAsia="Times New Roman" w:hAnsi="Helvetica Neue" w:cs="Times New Roman"/>
          <w:color w:val="333333"/>
          <w:sz w:val="21"/>
          <w:szCs w:val="21"/>
          <w:shd w:val="clear" w:color="auto" w:fill="F5F5F5"/>
        </w:rPr>
        <w:t xml:space="preserve">Esame orale. Per i frequentanti è prevista una prova esonerativa sulla parte di programma affrontata nella prima </w:t>
      </w:r>
      <w:proofErr w:type="gramStart"/>
      <w:r w:rsidRPr="002114BD">
        <w:rPr>
          <w:rFonts w:ascii="Helvetica Neue" w:eastAsia="Times New Roman" w:hAnsi="Helvetica Neue" w:cs="Times New Roman"/>
          <w:color w:val="333333"/>
          <w:sz w:val="21"/>
          <w:szCs w:val="21"/>
          <w:shd w:val="clear" w:color="auto" w:fill="F5F5F5"/>
        </w:rPr>
        <w:t>parte</w:t>
      </w:r>
      <w:proofErr w:type="gramEnd"/>
      <w:r w:rsidRPr="002114BD">
        <w:rPr>
          <w:rFonts w:ascii="Helvetica Neue" w:eastAsia="Times New Roman" w:hAnsi="Helvetica Neue" w:cs="Times New Roman"/>
          <w:color w:val="333333"/>
          <w:sz w:val="21"/>
          <w:szCs w:val="21"/>
          <w:shd w:val="clear" w:color="auto" w:fill="F5F5F5"/>
        </w:rPr>
        <w:t xml:space="preserve"> del corso. L’esame finale si svolge in forma orale.</w:t>
      </w:r>
    </w:p>
    <w:p w:rsidR="00F379A8" w:rsidRDefault="00F379A8">
      <w:bookmarkStart w:id="0" w:name="_GoBack"/>
      <w:bookmarkEnd w:id="0"/>
    </w:p>
    <w:sectPr w:rsidR="00F379A8" w:rsidSect="001C4A7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4BD"/>
    <w:rsid w:val="001C4A72"/>
    <w:rsid w:val="002114BD"/>
    <w:rsid w:val="00F379A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834D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8778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2908</Characters>
  <Application>Microsoft Macintosh Word</Application>
  <DocSecurity>0</DocSecurity>
  <Lines>24</Lines>
  <Paragraphs>6</Paragraphs>
  <ScaleCrop>false</ScaleCrop>
  <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Macintosh</dc:creator>
  <cp:keywords/>
  <dc:description/>
  <cp:lastModifiedBy>Macintosh</cp:lastModifiedBy>
  <cp:revision>2</cp:revision>
  <dcterms:created xsi:type="dcterms:W3CDTF">2019-02-22T08:28:00Z</dcterms:created>
  <dcterms:modified xsi:type="dcterms:W3CDTF">2019-02-22T08:28:00Z</dcterms:modified>
</cp:coreProperties>
</file>