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B3" w:rsidRPr="007934B3" w:rsidRDefault="007934B3" w:rsidP="007934B3">
      <w:pPr>
        <w:spacing w:after="150"/>
        <w:rPr>
          <w:rFonts w:ascii="Helvetica Neue" w:hAnsi="Helvetica Neue" w:cs="Times New Roman"/>
          <w:color w:val="333333"/>
          <w:sz w:val="21"/>
          <w:szCs w:val="21"/>
        </w:rPr>
      </w:pPr>
      <w:r w:rsidRPr="007934B3">
        <w:rPr>
          <w:rFonts w:ascii="Helvetica Neue" w:hAnsi="Helvetica Neue" w:cs="Times New Roman"/>
          <w:b/>
          <w:bCs/>
          <w:color w:val="333333"/>
          <w:sz w:val="21"/>
          <w:szCs w:val="21"/>
        </w:rPr>
        <w:t>Descrizione del Corso </w:t>
      </w:r>
      <w:r w:rsidRPr="007934B3">
        <w:rPr>
          <w:rFonts w:ascii="Helvetica Neue" w:hAnsi="Helvetica Neue" w:cs="Times New Roman"/>
          <w:color w:val="333333"/>
          <w:sz w:val="21"/>
          <w:szCs w:val="21"/>
        </w:rPr>
        <w:t xml:space="preserve">Obiettivo del corso è fornire le conoscenze e la capacità di valutazione degli effetti delle politiche d’intervento pubblico sui comportamenti individuali e, in generale, sul funzionamento del sistema economico in un </w:t>
      </w:r>
      <w:proofErr w:type="gramStart"/>
      <w:r w:rsidRPr="007934B3">
        <w:rPr>
          <w:rFonts w:ascii="Helvetica Neue" w:hAnsi="Helvetica Neue" w:cs="Times New Roman"/>
          <w:color w:val="333333"/>
          <w:sz w:val="21"/>
          <w:szCs w:val="21"/>
        </w:rPr>
        <w:t>contesto</w:t>
      </w:r>
      <w:proofErr w:type="gramEnd"/>
      <w:r w:rsidRPr="007934B3">
        <w:rPr>
          <w:rFonts w:ascii="Helvetica Neue" w:hAnsi="Helvetica Neue" w:cs="Times New Roman"/>
          <w:color w:val="333333"/>
          <w:sz w:val="21"/>
          <w:szCs w:val="21"/>
        </w:rPr>
        <w:t xml:space="preserve"> aderente alla nostra realtà istituzionale. Il corso è strutturato in due parti. La prima parte microeconomica in cui </w:t>
      </w:r>
      <w:proofErr w:type="gramStart"/>
      <w:r w:rsidRPr="007934B3">
        <w:rPr>
          <w:rFonts w:ascii="Helvetica Neue" w:hAnsi="Helvetica Neue" w:cs="Times New Roman"/>
          <w:color w:val="333333"/>
          <w:sz w:val="21"/>
          <w:szCs w:val="21"/>
        </w:rPr>
        <w:t>verranno</w:t>
      </w:r>
      <w:proofErr w:type="gramEnd"/>
      <w:r w:rsidRPr="007934B3">
        <w:rPr>
          <w:rFonts w:ascii="Helvetica Neue" w:hAnsi="Helvetica Neue" w:cs="Times New Roman"/>
          <w:color w:val="333333"/>
          <w:sz w:val="21"/>
          <w:szCs w:val="21"/>
        </w:rPr>
        <w:t xml:space="preserve"> approfonditi i riferimenti teorici essenziali e richiamati i teoremi fondamentali, e una seconda parte basato sullo studio del sistema tributario e delle grandi aree della spesa pubblica, quali sanità e pensioni.      </w:t>
      </w:r>
      <w:r w:rsidRPr="007934B3">
        <w:rPr>
          <w:rFonts w:ascii="Helvetica Neue" w:hAnsi="Helvetica Neue" w:cs="Times New Roman"/>
          <w:b/>
          <w:bCs/>
          <w:color w:val="333333"/>
          <w:sz w:val="21"/>
          <w:szCs w:val="21"/>
        </w:rPr>
        <w:t> </w:t>
      </w:r>
      <w:r w:rsidRPr="007934B3">
        <w:rPr>
          <w:rFonts w:ascii="Helvetica Neue" w:hAnsi="Helvetica Neue" w:cs="Times New Roman"/>
          <w:color w:val="333333"/>
          <w:sz w:val="21"/>
          <w:szCs w:val="21"/>
        </w:rPr>
        <w:t>  </w:t>
      </w:r>
      <w:r w:rsidRPr="007934B3">
        <w:rPr>
          <w:rFonts w:ascii="Helvetica Neue" w:hAnsi="Helvetica Neue" w:cs="Times New Roman"/>
          <w:color w:val="333333"/>
          <w:sz w:val="21"/>
          <w:szCs w:val="21"/>
        </w:rPr>
        <w:br/>
      </w:r>
      <w:r w:rsidRPr="007934B3">
        <w:rPr>
          <w:rFonts w:ascii="Helvetica Neue" w:hAnsi="Helvetica Neue" w:cs="Times New Roman"/>
          <w:b/>
          <w:bCs/>
          <w:color w:val="333333"/>
          <w:sz w:val="21"/>
          <w:szCs w:val="21"/>
        </w:rPr>
        <w:br/>
        <w:t>Obiettivi del Corso e Risultati di apprendimento attesi</w:t>
      </w:r>
      <w:r w:rsidRPr="007934B3">
        <w:rPr>
          <w:rFonts w:ascii="Helvetica Neue" w:hAnsi="Helvetica Neue" w:cs="Times New Roman"/>
          <w:color w:val="333333"/>
          <w:sz w:val="21"/>
          <w:szCs w:val="21"/>
        </w:rPr>
        <w:t> Lo studente dovrà essere in grado di illustrare e interpretare i principali concetti teorici illustrati (Teoremi del Benessere, Beni Pubblici, </w:t>
      </w:r>
      <w:proofErr w:type="spellStart"/>
      <w:r w:rsidRPr="007934B3">
        <w:rPr>
          <w:rFonts w:ascii="Helvetica Neue" w:hAnsi="Helvetica Neue" w:cs="Times New Roman"/>
          <w:color w:val="333333"/>
          <w:sz w:val="21"/>
          <w:szCs w:val="21"/>
        </w:rPr>
        <w:t>Esternalita'</w:t>
      </w:r>
      <w:proofErr w:type="spellEnd"/>
      <w:proofErr w:type="gramStart"/>
      <w:r w:rsidRPr="007934B3">
        <w:rPr>
          <w:rFonts w:ascii="Helvetica Neue" w:hAnsi="Helvetica Neue" w:cs="Times New Roman"/>
          <w:color w:val="333333"/>
          <w:sz w:val="21"/>
          <w:szCs w:val="21"/>
        </w:rPr>
        <w:t xml:space="preserve"> ,</w:t>
      </w:r>
      <w:proofErr w:type="gramEnd"/>
      <w:r w:rsidRPr="007934B3">
        <w:rPr>
          <w:rFonts w:ascii="Helvetica Neue" w:hAnsi="Helvetica Neue" w:cs="Times New Roman"/>
          <w:color w:val="333333"/>
          <w:sz w:val="21"/>
          <w:szCs w:val="21"/>
        </w:rPr>
        <w:t xml:space="preserve"> Monopolio Naturale, Teorema di Arrow). Lo studente dovrà aver acquisito il concetto di progressività dell’imposta ed essere in grado di applicarlo, calcolando il debito imposta sul reddito delle persone fisiche. Dovrà essere in grado di riconoscere e distinguere le principali imposte vigenti nel sistema fiscale italiano (IRES, IRAP, IVA, Imposte Locali, Imposte su attività finanziarie). Lo studente dovrà essere in grado di analizzare le principali </w:t>
      </w:r>
      <w:proofErr w:type="gramStart"/>
      <w:r w:rsidRPr="007934B3">
        <w:rPr>
          <w:rFonts w:ascii="Helvetica Neue" w:hAnsi="Helvetica Neue" w:cs="Times New Roman"/>
          <w:color w:val="333333"/>
          <w:sz w:val="21"/>
          <w:szCs w:val="21"/>
        </w:rPr>
        <w:t>componenti</w:t>
      </w:r>
      <w:proofErr w:type="gramEnd"/>
      <w:r w:rsidRPr="007934B3">
        <w:rPr>
          <w:rFonts w:ascii="Helvetica Neue" w:hAnsi="Helvetica Neue" w:cs="Times New Roman"/>
          <w:color w:val="333333"/>
          <w:sz w:val="21"/>
          <w:szCs w:val="21"/>
        </w:rPr>
        <w:t xml:space="preserve"> del Bilancio dello Stato e dimostrare, analiticamente e graficamente, l’andamento del debito pubblico.   </w:t>
      </w:r>
      <w:r w:rsidRPr="007934B3">
        <w:rPr>
          <w:rFonts w:ascii="Helvetica Neue" w:hAnsi="Helvetica Neue" w:cs="Times New Roman"/>
          <w:b/>
          <w:bCs/>
          <w:color w:val="333333"/>
          <w:sz w:val="21"/>
          <w:szCs w:val="21"/>
        </w:rPr>
        <w:t> </w:t>
      </w:r>
      <w:r w:rsidRPr="007934B3">
        <w:rPr>
          <w:rFonts w:ascii="Helvetica Neue" w:hAnsi="Helvetica Neue" w:cs="Times New Roman"/>
          <w:color w:val="333333"/>
          <w:sz w:val="21"/>
          <w:szCs w:val="21"/>
        </w:rPr>
        <w:t> </w:t>
      </w:r>
      <w:r w:rsidRPr="007934B3">
        <w:rPr>
          <w:rFonts w:ascii="Helvetica Neue" w:hAnsi="Helvetica Neue" w:cs="Times New Roman"/>
          <w:color w:val="333333"/>
          <w:sz w:val="21"/>
          <w:szCs w:val="21"/>
        </w:rPr>
        <w:br/>
      </w:r>
      <w:r w:rsidRPr="007934B3">
        <w:rPr>
          <w:rFonts w:ascii="Helvetica Neue" w:hAnsi="Helvetica Neue" w:cs="Times New Roman"/>
          <w:color w:val="333333"/>
          <w:sz w:val="21"/>
          <w:szCs w:val="21"/>
        </w:rPr>
        <w:br/>
      </w:r>
      <w:r w:rsidRPr="007934B3">
        <w:rPr>
          <w:rFonts w:ascii="Helvetica Neue" w:hAnsi="Helvetica Neue" w:cs="Times New Roman"/>
          <w:b/>
          <w:bCs/>
          <w:color w:val="333333"/>
          <w:sz w:val="21"/>
          <w:szCs w:val="21"/>
        </w:rPr>
        <w:t>Programma</w:t>
      </w:r>
      <w:r w:rsidRPr="007934B3">
        <w:rPr>
          <w:rFonts w:ascii="Helvetica Neue" w:hAnsi="Helvetica Neue" w:cs="Times New Roman"/>
          <w:color w:val="333333"/>
          <w:sz w:val="21"/>
          <w:szCs w:val="21"/>
        </w:rPr>
        <w:t xml:space="preserve"> Efficienza nello scambio e nella produzione. I e II teorema del benessere. Teorema di Arrow e conseguenze. </w:t>
      </w:r>
      <w:proofErr w:type="gramStart"/>
      <w:r w:rsidRPr="007934B3">
        <w:rPr>
          <w:rFonts w:ascii="Helvetica Neue" w:hAnsi="Helvetica Neue" w:cs="Times New Roman"/>
          <w:color w:val="333333"/>
          <w:sz w:val="21"/>
          <w:szCs w:val="21"/>
        </w:rPr>
        <w:t>Fallimenti del mercato: esternalità, beni pubblici, monopolio naturale</w:t>
      </w:r>
      <w:proofErr w:type="gramEnd"/>
      <w:r w:rsidRPr="007934B3">
        <w:rPr>
          <w:rFonts w:ascii="Helvetica Neue" w:hAnsi="Helvetica Neue" w:cs="Times New Roman"/>
          <w:color w:val="333333"/>
          <w:sz w:val="21"/>
          <w:szCs w:val="21"/>
        </w:rPr>
        <w:t xml:space="preserve">. Il sistema sanitario. Il sistema </w:t>
      </w:r>
      <w:proofErr w:type="gramStart"/>
      <w:r w:rsidRPr="007934B3">
        <w:rPr>
          <w:rFonts w:ascii="Helvetica Neue" w:hAnsi="Helvetica Neue" w:cs="Times New Roman"/>
          <w:color w:val="333333"/>
          <w:sz w:val="21"/>
          <w:szCs w:val="21"/>
        </w:rPr>
        <w:t>pensionistico</w:t>
      </w:r>
      <w:proofErr w:type="gramEnd"/>
      <w:r w:rsidRPr="007934B3">
        <w:rPr>
          <w:rFonts w:ascii="Helvetica Neue" w:hAnsi="Helvetica Neue" w:cs="Times New Roman"/>
          <w:color w:val="333333"/>
          <w:sz w:val="21"/>
          <w:szCs w:val="21"/>
        </w:rPr>
        <w:t xml:space="preserve">. IRPEF e IRES. La tassazione delle attività finanziarie. Le imposte indirette. Gli effetti delle imposte. Finanza Locale. </w:t>
      </w:r>
      <w:proofErr w:type="gramStart"/>
      <w:r w:rsidRPr="007934B3">
        <w:rPr>
          <w:rFonts w:ascii="Helvetica Neue" w:hAnsi="Helvetica Neue" w:cs="Times New Roman"/>
          <w:color w:val="333333"/>
          <w:sz w:val="21"/>
          <w:szCs w:val="21"/>
        </w:rPr>
        <w:t>Il processo decisionale e l’evoluzione della finanza pubblica in Italia</w:t>
      </w:r>
      <w:proofErr w:type="gramEnd"/>
      <w:r w:rsidRPr="007934B3">
        <w:rPr>
          <w:rFonts w:ascii="Helvetica Neue" w:hAnsi="Helvetica Neue" w:cs="Times New Roman"/>
          <w:color w:val="333333"/>
          <w:sz w:val="21"/>
          <w:szCs w:val="21"/>
        </w:rPr>
        <w:t>.       </w:t>
      </w:r>
      <w:r w:rsidRPr="007934B3">
        <w:rPr>
          <w:rFonts w:ascii="Helvetica Neue" w:hAnsi="Helvetica Neue" w:cs="Times New Roman"/>
          <w:color w:val="333333"/>
          <w:sz w:val="21"/>
          <w:szCs w:val="21"/>
        </w:rPr>
        <w:br/>
      </w:r>
      <w:r w:rsidRPr="007934B3">
        <w:rPr>
          <w:rFonts w:ascii="Helvetica Neue" w:hAnsi="Helvetica Neue" w:cs="Times New Roman"/>
          <w:color w:val="333333"/>
          <w:sz w:val="21"/>
          <w:szCs w:val="21"/>
        </w:rPr>
        <w:br/>
      </w:r>
      <w:r w:rsidRPr="007934B3">
        <w:rPr>
          <w:rFonts w:ascii="Helvetica Neue" w:hAnsi="Helvetica Neue" w:cs="Times New Roman"/>
          <w:b/>
          <w:bCs/>
          <w:color w:val="333333"/>
          <w:sz w:val="21"/>
          <w:szCs w:val="21"/>
        </w:rPr>
        <w:t>Stima dell’impegno orario richiesto per lo studio individuale del programma</w:t>
      </w:r>
      <w:r w:rsidRPr="007934B3">
        <w:rPr>
          <w:rFonts w:ascii="Helvetica Neue" w:hAnsi="Helvetica Neue" w:cs="Times New Roman"/>
          <w:color w:val="333333"/>
          <w:sz w:val="21"/>
          <w:szCs w:val="21"/>
        </w:rPr>
        <w:t xml:space="preserve"> Si prevede che lo studente frequentante debba studiare almeno un’ora per ogni </w:t>
      </w:r>
      <w:proofErr w:type="gramStart"/>
      <w:r w:rsidRPr="007934B3">
        <w:rPr>
          <w:rFonts w:ascii="Helvetica Neue" w:hAnsi="Helvetica Neue" w:cs="Times New Roman"/>
          <w:color w:val="333333"/>
          <w:sz w:val="21"/>
          <w:szCs w:val="21"/>
        </w:rPr>
        <w:t>ora</w:t>
      </w:r>
      <w:proofErr w:type="gramEnd"/>
      <w:r w:rsidRPr="007934B3">
        <w:rPr>
          <w:rFonts w:ascii="Helvetica Neue" w:hAnsi="Helvetica Neue" w:cs="Times New Roman"/>
          <w:color w:val="333333"/>
          <w:sz w:val="21"/>
          <w:szCs w:val="21"/>
        </w:rPr>
        <w:t xml:space="preserve"> di lezione seguita. Si prevede invece che lo studente non frequentante per stessi argomenti debba studiare il triplo del tempo di un frequentante.   </w:t>
      </w:r>
      <w:r w:rsidRPr="007934B3">
        <w:rPr>
          <w:rFonts w:ascii="Helvetica Neue" w:hAnsi="Helvetica Neue" w:cs="Times New Roman"/>
          <w:b/>
          <w:bCs/>
          <w:color w:val="333333"/>
          <w:sz w:val="21"/>
          <w:szCs w:val="21"/>
        </w:rPr>
        <w:t> </w:t>
      </w:r>
      <w:r w:rsidRPr="007934B3">
        <w:rPr>
          <w:rFonts w:ascii="Helvetica Neue" w:hAnsi="Helvetica Neue" w:cs="Times New Roman"/>
          <w:color w:val="333333"/>
          <w:sz w:val="21"/>
          <w:szCs w:val="21"/>
        </w:rPr>
        <w:t> </w:t>
      </w:r>
      <w:r w:rsidRPr="007934B3">
        <w:rPr>
          <w:rFonts w:ascii="Helvetica Neue" w:hAnsi="Helvetica Neue" w:cs="Times New Roman"/>
          <w:b/>
          <w:bCs/>
          <w:color w:val="333333"/>
          <w:sz w:val="21"/>
          <w:szCs w:val="21"/>
        </w:rPr>
        <w:t> </w:t>
      </w:r>
      <w:r w:rsidRPr="007934B3">
        <w:rPr>
          <w:rFonts w:ascii="Helvetica Neue" w:hAnsi="Helvetica Neue" w:cs="Times New Roman"/>
          <w:color w:val="333333"/>
          <w:sz w:val="21"/>
          <w:szCs w:val="21"/>
        </w:rPr>
        <w:t> </w:t>
      </w:r>
      <w:r w:rsidRPr="007934B3">
        <w:rPr>
          <w:rFonts w:ascii="Helvetica Neue" w:hAnsi="Helvetica Neue" w:cs="Times New Roman"/>
          <w:color w:val="333333"/>
          <w:sz w:val="21"/>
          <w:szCs w:val="21"/>
        </w:rPr>
        <w:br/>
      </w:r>
      <w:r w:rsidRPr="007934B3">
        <w:rPr>
          <w:rFonts w:ascii="Helvetica Neue" w:hAnsi="Helvetica Neue" w:cs="Times New Roman"/>
          <w:b/>
          <w:bCs/>
          <w:color w:val="333333"/>
          <w:sz w:val="21"/>
          <w:szCs w:val="21"/>
        </w:rPr>
        <w:br/>
        <w:t>Metodi Insegnamento utilizzati </w:t>
      </w:r>
      <w:proofErr w:type="gramStart"/>
      <w:r w:rsidRPr="007934B3">
        <w:rPr>
          <w:rFonts w:ascii="Helvetica Neue" w:hAnsi="Helvetica Neue" w:cs="Times New Roman"/>
          <w:color w:val="333333"/>
          <w:sz w:val="21"/>
          <w:szCs w:val="21"/>
        </w:rPr>
        <w:t>Il corso</w:t>
      </w:r>
      <w:proofErr w:type="gramEnd"/>
      <w:r w:rsidRPr="007934B3">
        <w:rPr>
          <w:rFonts w:ascii="Helvetica Neue" w:hAnsi="Helvetica Neue" w:cs="Times New Roman"/>
          <w:color w:val="333333"/>
          <w:sz w:val="21"/>
          <w:szCs w:val="21"/>
        </w:rPr>
        <w:t xml:space="preserve"> si basa su lezioni frontali e didattica integrativa. La didattica integrativa consiste nella presentazione ogni settimana, da parte degli studenti, della soluzione di esercizi assegnati in precedenza, relazioni integrative, </w:t>
      </w:r>
      <w:proofErr w:type="gramStart"/>
      <w:r w:rsidRPr="007934B3">
        <w:rPr>
          <w:rFonts w:ascii="Helvetica Neue" w:hAnsi="Helvetica Neue" w:cs="Times New Roman"/>
          <w:color w:val="333333"/>
          <w:sz w:val="21"/>
          <w:szCs w:val="21"/>
        </w:rPr>
        <w:t>revisione</w:t>
      </w:r>
      <w:proofErr w:type="gramEnd"/>
      <w:r w:rsidRPr="007934B3">
        <w:rPr>
          <w:rFonts w:ascii="Helvetica Neue" w:hAnsi="Helvetica Neue" w:cs="Times New Roman"/>
          <w:color w:val="333333"/>
          <w:sz w:val="21"/>
          <w:szCs w:val="21"/>
        </w:rPr>
        <w:t xml:space="preserve"> di argomenti di lezione.</w:t>
      </w:r>
      <w:r w:rsidRPr="007934B3">
        <w:rPr>
          <w:rFonts w:ascii="Helvetica Neue" w:hAnsi="Helvetica Neue" w:cs="Times New Roman"/>
          <w:color w:val="333333"/>
          <w:sz w:val="21"/>
          <w:szCs w:val="21"/>
        </w:rPr>
        <w:br/>
        <w:t> </w:t>
      </w:r>
      <w:r w:rsidRPr="007934B3">
        <w:rPr>
          <w:rFonts w:ascii="Helvetica Neue" w:hAnsi="Helvetica Neue" w:cs="Times New Roman"/>
          <w:color w:val="333333"/>
          <w:sz w:val="21"/>
          <w:szCs w:val="21"/>
        </w:rPr>
        <w:br/>
      </w:r>
      <w:r w:rsidRPr="007934B3">
        <w:rPr>
          <w:rFonts w:ascii="Helvetica Neue" w:hAnsi="Helvetica Neue" w:cs="Times New Roman"/>
          <w:b/>
          <w:bCs/>
          <w:color w:val="333333"/>
          <w:sz w:val="21"/>
          <w:szCs w:val="21"/>
        </w:rPr>
        <w:t>Attività di supporto</w:t>
      </w:r>
      <w:r w:rsidRPr="007934B3">
        <w:rPr>
          <w:rFonts w:ascii="Helvetica Neue" w:hAnsi="Helvetica Neue" w:cs="Times New Roman"/>
          <w:color w:val="333333"/>
          <w:sz w:val="21"/>
          <w:szCs w:val="21"/>
        </w:rPr>
        <w:t> Nel corso delle lezioni saranno svolti approfondimenti, tramite seminari con la partecipazione di esperti nazionali e/o internazionali.     </w:t>
      </w:r>
      <w:r w:rsidRPr="007934B3">
        <w:rPr>
          <w:rFonts w:ascii="Helvetica Neue" w:hAnsi="Helvetica Neue" w:cs="Times New Roman"/>
          <w:color w:val="333333"/>
          <w:sz w:val="21"/>
          <w:szCs w:val="21"/>
        </w:rPr>
        <w:br/>
      </w:r>
      <w:r w:rsidRPr="007934B3">
        <w:rPr>
          <w:rFonts w:ascii="Helvetica Neue" w:hAnsi="Helvetica Neue" w:cs="Times New Roman"/>
          <w:b/>
          <w:bCs/>
          <w:color w:val="333333"/>
          <w:sz w:val="21"/>
          <w:szCs w:val="21"/>
        </w:rPr>
        <w:br/>
      </w:r>
      <w:proofErr w:type="gramStart"/>
      <w:r w:rsidRPr="007934B3">
        <w:rPr>
          <w:rFonts w:ascii="Helvetica Neue" w:hAnsi="Helvetica Neue" w:cs="Times New Roman"/>
          <w:b/>
          <w:bCs/>
          <w:color w:val="333333"/>
          <w:sz w:val="21"/>
          <w:szCs w:val="21"/>
        </w:rPr>
        <w:t>Modalità</w:t>
      </w:r>
      <w:proofErr w:type="gramEnd"/>
      <w:r w:rsidRPr="007934B3">
        <w:rPr>
          <w:rFonts w:ascii="Helvetica Neue" w:hAnsi="Helvetica Neue" w:cs="Times New Roman"/>
          <w:b/>
          <w:bCs/>
          <w:color w:val="333333"/>
          <w:sz w:val="21"/>
          <w:szCs w:val="21"/>
        </w:rPr>
        <w:t xml:space="preserve"> di frequenza</w:t>
      </w:r>
      <w:r w:rsidRPr="007934B3">
        <w:rPr>
          <w:rFonts w:ascii="Helvetica Neue" w:hAnsi="Helvetica Neue" w:cs="Times New Roman"/>
          <w:color w:val="333333"/>
          <w:sz w:val="21"/>
          <w:szCs w:val="21"/>
        </w:rPr>
        <w:t> La frequenza è obbligatoria e accertata tramite appello o raccolta di firme solo per chi intende sostenere l’esame in modalità frequentante. E’ richiesta la presenza ad almeno il 75% delle lezioni. I frequentanti sosterranno l’esame solo sulla parte di programma affrontata dal docente in classe.  </w:t>
      </w:r>
      <w:r w:rsidRPr="007934B3">
        <w:rPr>
          <w:rFonts w:ascii="Helvetica Neue" w:hAnsi="Helvetica Neue" w:cs="Times New Roman"/>
          <w:color w:val="333333"/>
          <w:sz w:val="21"/>
          <w:szCs w:val="21"/>
        </w:rPr>
        <w:br/>
      </w:r>
      <w:r w:rsidRPr="007934B3">
        <w:rPr>
          <w:rFonts w:ascii="Helvetica Neue" w:hAnsi="Helvetica Neue" w:cs="Times New Roman"/>
          <w:b/>
          <w:bCs/>
          <w:color w:val="333333"/>
          <w:sz w:val="21"/>
          <w:szCs w:val="21"/>
        </w:rPr>
        <w:br/>
      </w:r>
      <w:proofErr w:type="gramStart"/>
      <w:r w:rsidRPr="007934B3">
        <w:rPr>
          <w:rFonts w:ascii="Helvetica Neue" w:hAnsi="Helvetica Neue" w:cs="Times New Roman"/>
          <w:b/>
          <w:bCs/>
          <w:color w:val="333333"/>
          <w:sz w:val="21"/>
          <w:szCs w:val="21"/>
        </w:rPr>
        <w:t>Modalità</w:t>
      </w:r>
      <w:proofErr w:type="gramEnd"/>
      <w:r w:rsidRPr="007934B3">
        <w:rPr>
          <w:rFonts w:ascii="Helvetica Neue" w:hAnsi="Helvetica Neue" w:cs="Times New Roman"/>
          <w:b/>
          <w:bCs/>
          <w:color w:val="333333"/>
          <w:sz w:val="21"/>
          <w:szCs w:val="21"/>
        </w:rPr>
        <w:t xml:space="preserve"> di accertamento </w:t>
      </w:r>
      <w:r w:rsidRPr="007934B3">
        <w:rPr>
          <w:rFonts w:ascii="Helvetica Neue" w:hAnsi="Helvetica Neue" w:cs="Times New Roman"/>
          <w:color w:val="333333"/>
          <w:sz w:val="21"/>
          <w:szCs w:val="21"/>
        </w:rPr>
        <w:t xml:space="preserve">L’esame è in forma scritta con possibilità di orale integrativo facoltativo per chi ha ottenuto un voto di almeno 15/30. Lo scritto consiste in esercizi numerici e domande teoriche. Ogni domanda vale un numero predeterminato di punti. La somma di tutti i punti per domanda è </w:t>
      </w:r>
      <w:proofErr w:type="gramStart"/>
      <w:r w:rsidRPr="007934B3">
        <w:rPr>
          <w:rFonts w:ascii="Helvetica Neue" w:hAnsi="Helvetica Neue" w:cs="Times New Roman"/>
          <w:color w:val="333333"/>
          <w:sz w:val="21"/>
          <w:szCs w:val="21"/>
        </w:rPr>
        <w:t>30</w:t>
      </w:r>
      <w:proofErr w:type="gramEnd"/>
      <w:r w:rsidRPr="007934B3">
        <w:rPr>
          <w:rFonts w:ascii="Helvetica Neue" w:hAnsi="Helvetica Neue" w:cs="Times New Roman"/>
          <w:color w:val="333333"/>
          <w:sz w:val="21"/>
          <w:szCs w:val="21"/>
        </w:rPr>
        <w:t xml:space="preserve">. L’esame è superato se si ottengono almeno </w:t>
      </w:r>
      <w:proofErr w:type="gramStart"/>
      <w:r w:rsidRPr="007934B3">
        <w:rPr>
          <w:rFonts w:ascii="Helvetica Neue" w:hAnsi="Helvetica Neue" w:cs="Times New Roman"/>
          <w:color w:val="333333"/>
          <w:sz w:val="21"/>
          <w:szCs w:val="21"/>
        </w:rPr>
        <w:t>18</w:t>
      </w:r>
      <w:proofErr w:type="gramEnd"/>
      <w:r w:rsidRPr="007934B3">
        <w:rPr>
          <w:rFonts w:ascii="Helvetica Neue" w:hAnsi="Helvetica Neue" w:cs="Times New Roman"/>
          <w:color w:val="333333"/>
          <w:sz w:val="21"/>
          <w:szCs w:val="21"/>
        </w:rPr>
        <w:t xml:space="preserve"> punti su 30 .L’orale integrativo permette di aumentare o diminuire il voto dello scritto di circa </w:t>
      </w:r>
      <w:proofErr w:type="gramStart"/>
      <w:r w:rsidRPr="007934B3">
        <w:rPr>
          <w:rFonts w:ascii="Helvetica Neue" w:hAnsi="Helvetica Neue" w:cs="Times New Roman"/>
          <w:color w:val="333333"/>
          <w:sz w:val="21"/>
          <w:szCs w:val="21"/>
        </w:rPr>
        <w:t>3</w:t>
      </w:r>
      <w:proofErr w:type="gramEnd"/>
      <w:r w:rsidRPr="007934B3">
        <w:rPr>
          <w:rFonts w:ascii="Helvetica Neue" w:hAnsi="Helvetica Neue" w:cs="Times New Roman"/>
          <w:color w:val="333333"/>
          <w:sz w:val="21"/>
          <w:szCs w:val="21"/>
        </w:rPr>
        <w:t xml:space="preserve"> punti. L’unica differenza tra frequentanti e non frequentanti riguarda il programma d’esame. </w:t>
      </w:r>
      <w:r w:rsidRPr="007934B3">
        <w:rPr>
          <w:rFonts w:ascii="Helvetica Neue" w:hAnsi="Helvetica Neue" w:cs="Times New Roman"/>
          <w:color w:val="333333"/>
          <w:sz w:val="21"/>
          <w:szCs w:val="21"/>
        </w:rPr>
        <w:br/>
      </w:r>
      <w:r w:rsidRPr="007934B3">
        <w:rPr>
          <w:rFonts w:ascii="Helvetica Neue" w:hAnsi="Helvetica Neue" w:cs="Times New Roman"/>
          <w:color w:val="333333"/>
          <w:sz w:val="21"/>
          <w:szCs w:val="21"/>
        </w:rPr>
        <w:br/>
      </w:r>
      <w:r w:rsidRPr="007934B3">
        <w:rPr>
          <w:rFonts w:ascii="Helvetica Neue" w:hAnsi="Helvetica Neue" w:cs="Times New Roman"/>
          <w:b/>
          <w:bCs/>
          <w:color w:val="333333"/>
          <w:sz w:val="21"/>
          <w:szCs w:val="21"/>
        </w:rPr>
        <w:t>Risorse per l’apprendimento</w:t>
      </w:r>
      <w:r w:rsidRPr="007934B3">
        <w:rPr>
          <w:rFonts w:ascii="Helvetica Neue" w:hAnsi="Helvetica Neue" w:cs="Times New Roman"/>
          <w:b/>
          <w:bCs/>
          <w:color w:val="333333"/>
          <w:sz w:val="21"/>
          <w:szCs w:val="21"/>
        </w:rPr>
        <w:br/>
      </w:r>
      <w:r w:rsidRPr="007934B3">
        <w:rPr>
          <w:rFonts w:ascii="Helvetica Neue" w:hAnsi="Helvetica Neue" w:cs="Times New Roman"/>
          <w:color w:val="333333"/>
          <w:sz w:val="21"/>
          <w:szCs w:val="21"/>
        </w:rPr>
        <w:t>Libro di testo Scienza delle finanze </w:t>
      </w:r>
      <w:r w:rsidRPr="007934B3">
        <w:rPr>
          <w:rFonts w:ascii="Helvetica Neue" w:hAnsi="Helvetica Neue" w:cs="Times New Roman"/>
          <w:color w:val="333333"/>
          <w:sz w:val="21"/>
          <w:szCs w:val="21"/>
        </w:rPr>
        <w:br/>
      </w:r>
      <w:proofErr w:type="gramStart"/>
      <w:r w:rsidRPr="007934B3">
        <w:rPr>
          <w:rFonts w:ascii="Helvetica Neue" w:hAnsi="Helvetica Neue" w:cs="Times New Roman"/>
          <w:color w:val="333333"/>
          <w:sz w:val="21"/>
          <w:szCs w:val="21"/>
        </w:rPr>
        <w:t>Autori: Alessandro Balestrino, Emma Galli, Luca Spataro</w:t>
      </w:r>
      <w:proofErr w:type="gramEnd"/>
      <w:r w:rsidRPr="007934B3">
        <w:rPr>
          <w:rFonts w:ascii="Helvetica Neue" w:hAnsi="Helvetica Neue" w:cs="Times New Roman"/>
          <w:color w:val="333333"/>
          <w:sz w:val="21"/>
          <w:szCs w:val="21"/>
        </w:rPr>
        <w:br/>
      </w:r>
    </w:p>
    <w:p w:rsidR="007934B3" w:rsidRPr="007934B3" w:rsidRDefault="007934B3" w:rsidP="007934B3">
      <w:pPr>
        <w:rPr>
          <w:rFonts w:ascii="Helvetica Neue" w:eastAsia="Times New Roman" w:hAnsi="Helvetica Neue" w:cs="Times New Roman"/>
          <w:color w:val="333333"/>
          <w:sz w:val="21"/>
          <w:szCs w:val="21"/>
        </w:rPr>
      </w:pPr>
      <w:r w:rsidRPr="007934B3">
        <w:rPr>
          <w:rFonts w:ascii="Helvetica Neue" w:eastAsia="Times New Roman" w:hAnsi="Helvetica Neue" w:cs="Times New Roman"/>
          <w:color w:val="333333"/>
          <w:sz w:val="21"/>
          <w:szCs w:val="21"/>
        </w:rPr>
        <w:t>Editore: </w:t>
      </w:r>
      <w:r w:rsidRPr="007934B3">
        <w:rPr>
          <w:rFonts w:ascii="Helvetica Neue" w:eastAsia="Times New Roman" w:hAnsi="Helvetica Neue" w:cs="Times New Roman"/>
          <w:color w:val="333333"/>
          <w:sz w:val="21"/>
          <w:szCs w:val="21"/>
        </w:rPr>
        <w:fldChar w:fldCharType="begin"/>
      </w:r>
      <w:r w:rsidRPr="007934B3">
        <w:rPr>
          <w:rFonts w:ascii="Helvetica Neue" w:eastAsia="Times New Roman" w:hAnsi="Helvetica Neue" w:cs="Times New Roman"/>
          <w:color w:val="333333"/>
          <w:sz w:val="21"/>
          <w:szCs w:val="21"/>
        </w:rPr>
        <w:instrText xml:space="preserve"> HYPERLINK "https://www.ibs.it/libri/editori/UTET%20Universit%C3%A0" \t "_blank" </w:instrText>
      </w:r>
      <w:r w:rsidRPr="007934B3">
        <w:rPr>
          <w:rFonts w:ascii="Helvetica Neue" w:eastAsia="Times New Roman" w:hAnsi="Helvetica Neue" w:cs="Times New Roman"/>
          <w:color w:val="333333"/>
          <w:sz w:val="21"/>
          <w:szCs w:val="21"/>
        </w:rPr>
      </w:r>
      <w:r w:rsidRPr="007934B3">
        <w:rPr>
          <w:rFonts w:ascii="Helvetica Neue" w:eastAsia="Times New Roman" w:hAnsi="Helvetica Neue" w:cs="Times New Roman"/>
          <w:color w:val="333333"/>
          <w:sz w:val="21"/>
          <w:szCs w:val="21"/>
        </w:rPr>
        <w:fldChar w:fldCharType="separate"/>
      </w:r>
      <w:r w:rsidRPr="007934B3">
        <w:rPr>
          <w:rFonts w:ascii="Helvetica Neue" w:eastAsia="Times New Roman" w:hAnsi="Helvetica Neue" w:cs="Times New Roman"/>
          <w:color w:val="16466D"/>
          <w:sz w:val="21"/>
          <w:szCs w:val="21"/>
        </w:rPr>
        <w:t>UTET Università</w:t>
      </w:r>
      <w:r w:rsidRPr="007934B3">
        <w:rPr>
          <w:rFonts w:ascii="Helvetica Neue" w:eastAsia="Times New Roman" w:hAnsi="Helvetica Neue" w:cs="Times New Roman"/>
          <w:color w:val="333333"/>
          <w:sz w:val="21"/>
          <w:szCs w:val="21"/>
        </w:rPr>
        <w:fldChar w:fldCharType="end"/>
      </w:r>
    </w:p>
    <w:p w:rsidR="007934B3" w:rsidRPr="007934B3" w:rsidRDefault="007934B3" w:rsidP="007934B3">
      <w:pPr>
        <w:rPr>
          <w:rFonts w:ascii="Times" w:eastAsia="Times New Roman" w:hAnsi="Times" w:cs="Times New Roman"/>
          <w:sz w:val="20"/>
          <w:szCs w:val="20"/>
        </w:rPr>
      </w:pPr>
      <w:r w:rsidRPr="007934B3">
        <w:rPr>
          <w:rFonts w:ascii="Helvetica Neue" w:eastAsia="Times New Roman" w:hAnsi="Helvetica Neue" w:cs="Times New Roman"/>
          <w:color w:val="333333"/>
          <w:sz w:val="21"/>
          <w:szCs w:val="21"/>
          <w:shd w:val="clear" w:color="auto" w:fill="F5F5F5"/>
        </w:rPr>
        <w:t>Anno edizione: </w:t>
      </w:r>
      <w:r w:rsidRPr="007934B3">
        <w:rPr>
          <w:rFonts w:ascii="Helvetica Neue" w:eastAsia="Times New Roman" w:hAnsi="Helvetica Neue" w:cs="Times New Roman"/>
          <w:color w:val="333333"/>
          <w:sz w:val="21"/>
          <w:szCs w:val="21"/>
        </w:rPr>
        <w:t>2015</w:t>
      </w:r>
      <w:r w:rsidRPr="007934B3">
        <w:rPr>
          <w:rFonts w:ascii="Helvetica Neue" w:eastAsia="Times New Roman" w:hAnsi="Helvetica Neue" w:cs="Times New Roman"/>
          <w:color w:val="333333"/>
          <w:sz w:val="21"/>
          <w:szCs w:val="21"/>
        </w:rPr>
        <w:br/>
      </w:r>
      <w:r w:rsidRPr="007934B3">
        <w:rPr>
          <w:rFonts w:ascii="Helvetica Neue" w:eastAsia="Times New Roman" w:hAnsi="Helvetica Neue" w:cs="Times New Roman"/>
          <w:color w:val="333333"/>
          <w:sz w:val="21"/>
          <w:szCs w:val="21"/>
          <w:shd w:val="clear" w:color="auto" w:fill="F5F5F5"/>
        </w:rPr>
        <w:t xml:space="preserve">Parte I tutti i capitoli; Parte II capitolo </w:t>
      </w:r>
      <w:proofErr w:type="gramStart"/>
      <w:r w:rsidRPr="007934B3">
        <w:rPr>
          <w:rFonts w:ascii="Helvetica Neue" w:eastAsia="Times New Roman" w:hAnsi="Helvetica Neue" w:cs="Times New Roman"/>
          <w:color w:val="333333"/>
          <w:sz w:val="21"/>
          <w:szCs w:val="21"/>
          <w:shd w:val="clear" w:color="auto" w:fill="F5F5F5"/>
        </w:rPr>
        <w:t>1</w:t>
      </w:r>
      <w:proofErr w:type="gramEnd"/>
      <w:r w:rsidRPr="007934B3">
        <w:rPr>
          <w:rFonts w:ascii="Helvetica Neue" w:eastAsia="Times New Roman" w:hAnsi="Helvetica Neue" w:cs="Times New Roman"/>
          <w:color w:val="333333"/>
          <w:sz w:val="21"/>
          <w:szCs w:val="21"/>
          <w:shd w:val="clear" w:color="auto" w:fill="F5F5F5"/>
        </w:rPr>
        <w:t xml:space="preserve"> e 3; Parte III tutti i capitoli; Parte IV esclusa. </w:t>
      </w:r>
      <w:r w:rsidRPr="007934B3">
        <w:rPr>
          <w:rFonts w:ascii="Helvetica Neue" w:eastAsia="Times New Roman" w:hAnsi="Helvetica Neue" w:cs="Times New Roman"/>
          <w:color w:val="333333"/>
          <w:sz w:val="21"/>
          <w:szCs w:val="21"/>
        </w:rPr>
        <w:br/>
      </w:r>
      <w:r w:rsidRPr="007934B3">
        <w:rPr>
          <w:rFonts w:ascii="Helvetica Neue" w:eastAsia="Times New Roman" w:hAnsi="Helvetica Neue" w:cs="Times New Roman"/>
          <w:color w:val="333333"/>
          <w:sz w:val="21"/>
          <w:szCs w:val="21"/>
          <w:shd w:val="clear" w:color="auto" w:fill="F5F5F5"/>
        </w:rPr>
        <w:t>Parte V</w:t>
      </w:r>
      <w:proofErr w:type="gramStart"/>
      <w:r w:rsidRPr="007934B3">
        <w:rPr>
          <w:rFonts w:ascii="Helvetica Neue" w:eastAsia="Times New Roman" w:hAnsi="Helvetica Neue" w:cs="Times New Roman"/>
          <w:color w:val="333333"/>
          <w:sz w:val="21"/>
          <w:szCs w:val="21"/>
          <w:shd w:val="clear" w:color="auto" w:fill="F5F5F5"/>
        </w:rPr>
        <w:t>  </w:t>
      </w:r>
      <w:proofErr w:type="gramEnd"/>
      <w:r w:rsidRPr="007934B3">
        <w:rPr>
          <w:rFonts w:ascii="Helvetica Neue" w:eastAsia="Times New Roman" w:hAnsi="Helvetica Neue" w:cs="Times New Roman"/>
          <w:color w:val="333333"/>
          <w:sz w:val="21"/>
          <w:szCs w:val="21"/>
          <w:shd w:val="clear" w:color="auto" w:fill="F5F5F5"/>
        </w:rPr>
        <w:t>tutti i capitoli. Parte VI tutti i capitoli. </w:t>
      </w:r>
      <w:r w:rsidRPr="007934B3">
        <w:rPr>
          <w:rFonts w:ascii="Helvetica Neue" w:eastAsia="Times New Roman" w:hAnsi="Helvetica Neue" w:cs="Times New Roman"/>
          <w:color w:val="333333"/>
          <w:sz w:val="21"/>
          <w:szCs w:val="21"/>
        </w:rPr>
        <w:br/>
      </w:r>
      <w:r w:rsidRPr="007934B3">
        <w:rPr>
          <w:rFonts w:ascii="Helvetica Neue" w:eastAsia="Times New Roman" w:hAnsi="Helvetica Neue" w:cs="Times New Roman"/>
          <w:color w:val="333333"/>
          <w:sz w:val="21"/>
          <w:szCs w:val="21"/>
        </w:rPr>
        <w:br/>
      </w:r>
      <w:r w:rsidRPr="007934B3">
        <w:rPr>
          <w:rFonts w:ascii="Helvetica Neue" w:eastAsia="Times New Roman" w:hAnsi="Helvetica Neue" w:cs="Times New Roman"/>
          <w:color w:val="333333"/>
          <w:sz w:val="21"/>
          <w:szCs w:val="21"/>
          <w:shd w:val="clear" w:color="auto" w:fill="F5F5F5"/>
        </w:rPr>
        <w:t>Altro testo consigliato</w:t>
      </w:r>
      <w:r w:rsidRPr="007934B3">
        <w:rPr>
          <w:rFonts w:ascii="Helvetica Neue" w:eastAsia="Times New Roman" w:hAnsi="Helvetica Neue" w:cs="Times New Roman"/>
          <w:color w:val="333333"/>
          <w:sz w:val="21"/>
          <w:szCs w:val="21"/>
        </w:rPr>
        <w:br/>
      </w:r>
      <w:r w:rsidRPr="007934B3">
        <w:rPr>
          <w:rFonts w:ascii="Helvetica Neue" w:eastAsia="Times New Roman" w:hAnsi="Helvetica Neue" w:cs="Times New Roman"/>
          <w:color w:val="333333"/>
          <w:sz w:val="21"/>
          <w:szCs w:val="21"/>
          <w:shd w:val="clear" w:color="auto" w:fill="F5F5F5"/>
        </w:rPr>
        <w:lastRenderedPageBreak/>
        <w:t xml:space="preserve">Bosi P. e Guerra M.C., I tributi nell'economia italiana edizione </w:t>
      </w:r>
      <w:proofErr w:type="gramStart"/>
      <w:r w:rsidRPr="007934B3">
        <w:rPr>
          <w:rFonts w:ascii="Helvetica Neue" w:eastAsia="Times New Roman" w:hAnsi="Helvetica Neue" w:cs="Times New Roman"/>
          <w:color w:val="333333"/>
          <w:sz w:val="21"/>
          <w:szCs w:val="21"/>
          <w:shd w:val="clear" w:color="auto" w:fill="F5F5F5"/>
        </w:rPr>
        <w:t>2019</w:t>
      </w:r>
      <w:proofErr w:type="gramEnd"/>
      <w:r w:rsidRPr="007934B3">
        <w:rPr>
          <w:rFonts w:ascii="Helvetica Neue" w:eastAsia="Times New Roman" w:hAnsi="Helvetica Neue" w:cs="Times New Roman"/>
          <w:color w:val="333333"/>
          <w:sz w:val="21"/>
          <w:szCs w:val="21"/>
        </w:rPr>
        <w:br/>
      </w:r>
      <w:r w:rsidRPr="007934B3">
        <w:rPr>
          <w:rFonts w:ascii="Helvetica Neue" w:eastAsia="Times New Roman" w:hAnsi="Helvetica Neue" w:cs="Times New Roman"/>
          <w:color w:val="333333"/>
          <w:sz w:val="21"/>
          <w:szCs w:val="21"/>
        </w:rPr>
        <w:br/>
      </w:r>
      <w:r w:rsidRPr="007934B3">
        <w:rPr>
          <w:rFonts w:ascii="Helvetica Neue" w:eastAsia="Times New Roman" w:hAnsi="Helvetica Neue" w:cs="Times New Roman"/>
          <w:b/>
          <w:bCs/>
          <w:color w:val="333333"/>
          <w:sz w:val="21"/>
          <w:szCs w:val="21"/>
        </w:rPr>
        <w:t>Docente: Prof. G. Migali</w:t>
      </w:r>
      <w:proofErr w:type="gramStart"/>
      <w:r w:rsidRPr="007934B3">
        <w:rPr>
          <w:rFonts w:ascii="Helvetica Neue" w:eastAsia="Times New Roman" w:hAnsi="Helvetica Neue" w:cs="Times New Roman"/>
          <w:b/>
          <w:bCs/>
          <w:color w:val="333333"/>
          <w:sz w:val="21"/>
          <w:szCs w:val="21"/>
        </w:rPr>
        <w:t xml:space="preserve">   </w:t>
      </w:r>
      <w:r w:rsidRPr="007934B3">
        <w:rPr>
          <w:rFonts w:ascii="Helvetica Neue" w:eastAsia="Times New Roman" w:hAnsi="Helvetica Neue" w:cs="Times New Roman"/>
          <w:color w:val="333333"/>
          <w:sz w:val="21"/>
          <w:szCs w:val="21"/>
          <w:shd w:val="clear" w:color="auto" w:fill="F5F5F5"/>
        </w:rPr>
        <w:t> </w:t>
      </w:r>
      <w:proofErr w:type="gramEnd"/>
      <w:r w:rsidRPr="007934B3">
        <w:rPr>
          <w:rFonts w:ascii="Helvetica Neue" w:eastAsia="Times New Roman" w:hAnsi="Helvetica Neue" w:cs="Times New Roman"/>
          <w:color w:val="333333"/>
          <w:sz w:val="21"/>
          <w:szCs w:val="21"/>
        </w:rPr>
        <w:br/>
      </w:r>
    </w:p>
    <w:p w:rsidR="007934B3" w:rsidRPr="007934B3" w:rsidRDefault="007934B3" w:rsidP="007934B3">
      <w:pPr>
        <w:numPr>
          <w:ilvl w:val="0"/>
          <w:numId w:val="1"/>
        </w:numPr>
        <w:spacing w:before="100" w:beforeAutospacing="1" w:after="100" w:afterAutospacing="1"/>
        <w:rPr>
          <w:rFonts w:ascii="Helvetica Neue" w:eastAsia="Times New Roman" w:hAnsi="Helvetica Neue" w:cs="Times New Roman"/>
          <w:color w:val="333333"/>
          <w:sz w:val="21"/>
          <w:szCs w:val="21"/>
        </w:rPr>
      </w:pPr>
      <w:r w:rsidRPr="007934B3">
        <w:rPr>
          <w:rFonts w:ascii="Helvetica Neue" w:eastAsia="Times New Roman" w:hAnsi="Helvetica Neue" w:cs="Times New Roman"/>
          <w:color w:val="333333"/>
          <w:sz w:val="21"/>
          <w:szCs w:val="21"/>
        </w:rPr>
        <w:t>g.migali@unicz.it</w:t>
      </w:r>
    </w:p>
    <w:p w:rsidR="007934B3" w:rsidRPr="007934B3" w:rsidRDefault="007934B3" w:rsidP="007934B3">
      <w:pPr>
        <w:numPr>
          <w:ilvl w:val="0"/>
          <w:numId w:val="1"/>
        </w:numPr>
        <w:spacing w:before="100" w:beforeAutospacing="1" w:after="100" w:afterAutospacing="1"/>
        <w:rPr>
          <w:rFonts w:ascii="Helvetica Neue" w:eastAsia="Times New Roman" w:hAnsi="Helvetica Neue" w:cs="Times New Roman"/>
          <w:color w:val="333333"/>
          <w:sz w:val="21"/>
          <w:szCs w:val="21"/>
        </w:rPr>
      </w:pPr>
      <w:proofErr w:type="gramStart"/>
      <w:r w:rsidRPr="007934B3">
        <w:rPr>
          <w:rFonts w:ascii="Helvetica Neue" w:eastAsia="Times New Roman" w:hAnsi="Helvetica Neue" w:cs="Times New Roman"/>
          <w:color w:val="333333"/>
          <w:sz w:val="21"/>
          <w:szCs w:val="21"/>
        </w:rPr>
        <w:t>ricevimento</w:t>
      </w:r>
      <w:proofErr w:type="gram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martedi</w:t>
      </w:r>
      <w:proofErr w:type="spellEnd"/>
      <w:r w:rsidRPr="007934B3">
        <w:rPr>
          <w:rFonts w:ascii="Helvetica Neue" w:eastAsia="Times New Roman" w:hAnsi="Helvetica Neue" w:cs="Times New Roman"/>
          <w:color w:val="333333"/>
          <w:sz w:val="21"/>
          <w:szCs w:val="21"/>
        </w:rPr>
        <w:t xml:space="preserve"> ore 14:00 durante i mesi del corso, oppure tramite prenotazione via e-mail.</w:t>
      </w:r>
    </w:p>
    <w:p w:rsidR="007934B3" w:rsidRPr="007934B3" w:rsidRDefault="007934B3" w:rsidP="007934B3">
      <w:pPr>
        <w:rPr>
          <w:rFonts w:ascii="Times" w:eastAsia="Times New Roman" w:hAnsi="Times" w:cs="Times New Roman"/>
          <w:sz w:val="20"/>
          <w:szCs w:val="20"/>
        </w:rPr>
      </w:pPr>
      <w:r w:rsidRPr="007934B3">
        <w:rPr>
          <w:rFonts w:ascii="Helvetica Neue" w:eastAsia="Times New Roman" w:hAnsi="Helvetica Neue" w:cs="Times New Roman"/>
          <w:color w:val="333333"/>
          <w:sz w:val="21"/>
          <w:szCs w:val="21"/>
        </w:rPr>
        <w:br/>
      </w:r>
      <w:proofErr w:type="spellStart"/>
      <w:r w:rsidRPr="007934B3">
        <w:rPr>
          <w:rFonts w:ascii="Helvetica Neue" w:eastAsia="Times New Roman" w:hAnsi="Helvetica Neue" w:cs="Times New Roman"/>
          <w:color w:val="333333"/>
          <w:sz w:val="21"/>
          <w:szCs w:val="21"/>
          <w:shd w:val="clear" w:color="auto" w:fill="F5F5F5"/>
        </w:rPr>
        <w:t>Programme</w:t>
      </w:r>
      <w:proofErr w:type="spellEnd"/>
      <w:r w:rsidRPr="007934B3">
        <w:rPr>
          <w:rFonts w:ascii="Helvetica Neue" w:eastAsia="Times New Roman" w:hAnsi="Helvetica Neue" w:cs="Times New Roman"/>
          <w:color w:val="333333"/>
          <w:sz w:val="21"/>
          <w:szCs w:val="21"/>
          <w:shd w:val="clear" w:color="auto" w:fill="F5F5F5"/>
        </w:rPr>
        <w:t xml:space="preserve"> for Erasmus Students </w:t>
      </w:r>
    </w:p>
    <w:p w:rsidR="007934B3" w:rsidRPr="007934B3" w:rsidRDefault="007934B3" w:rsidP="007934B3">
      <w:pPr>
        <w:rPr>
          <w:rFonts w:ascii="Helvetica Neue" w:eastAsia="Times New Roman" w:hAnsi="Helvetica Neue" w:cs="Times New Roman"/>
          <w:color w:val="333333"/>
          <w:sz w:val="21"/>
          <w:szCs w:val="21"/>
        </w:rPr>
      </w:pPr>
      <w:r w:rsidRPr="007934B3">
        <w:rPr>
          <w:rFonts w:ascii="Helvetica Neue" w:eastAsia="Times New Roman" w:hAnsi="Helvetica Neue" w:cs="Times New Roman"/>
          <w:color w:val="333333"/>
          <w:sz w:val="21"/>
          <w:szCs w:val="21"/>
        </w:rPr>
        <w:t xml:space="preserve">Course </w:t>
      </w:r>
      <w:proofErr w:type="spellStart"/>
      <w:r w:rsidRPr="007934B3">
        <w:rPr>
          <w:rFonts w:ascii="Helvetica Neue" w:eastAsia="Times New Roman" w:hAnsi="Helvetica Neue" w:cs="Times New Roman"/>
          <w:color w:val="333333"/>
          <w:sz w:val="21"/>
          <w:szCs w:val="21"/>
        </w:rPr>
        <w:t>Objectives</w:t>
      </w:r>
      <w:proofErr w:type="spellEnd"/>
      <w:r w:rsidRPr="007934B3">
        <w:rPr>
          <w:rFonts w:ascii="Helvetica Neue" w:eastAsia="Times New Roman" w:hAnsi="Helvetica Neue" w:cs="Times New Roman"/>
          <w:color w:val="333333"/>
          <w:sz w:val="21"/>
          <w:szCs w:val="21"/>
        </w:rPr>
        <w:t xml:space="preserve">: to </w:t>
      </w:r>
      <w:proofErr w:type="spellStart"/>
      <w:r w:rsidRPr="007934B3">
        <w:rPr>
          <w:rFonts w:ascii="Helvetica Neue" w:eastAsia="Times New Roman" w:hAnsi="Helvetica Neue" w:cs="Times New Roman"/>
          <w:color w:val="333333"/>
          <w:sz w:val="21"/>
          <w:szCs w:val="21"/>
        </w:rPr>
        <w:t>develop</w:t>
      </w:r>
      <w:proofErr w:type="spellEnd"/>
      <w:r w:rsidRPr="007934B3">
        <w:rPr>
          <w:rFonts w:ascii="Helvetica Neue" w:eastAsia="Times New Roman" w:hAnsi="Helvetica Neue" w:cs="Times New Roman"/>
          <w:color w:val="333333"/>
          <w:sz w:val="21"/>
          <w:szCs w:val="21"/>
        </w:rPr>
        <w:t xml:space="preserve"> an </w:t>
      </w:r>
      <w:proofErr w:type="spellStart"/>
      <w:r w:rsidRPr="007934B3">
        <w:rPr>
          <w:rFonts w:ascii="Helvetica Neue" w:eastAsia="Times New Roman" w:hAnsi="Helvetica Neue" w:cs="Times New Roman"/>
          <w:color w:val="333333"/>
          <w:sz w:val="21"/>
          <w:szCs w:val="21"/>
        </w:rPr>
        <w:t>understanding</w:t>
      </w:r>
      <w:proofErr w:type="spellEnd"/>
      <w:r w:rsidRPr="007934B3">
        <w:rPr>
          <w:rFonts w:ascii="Helvetica Neue" w:eastAsia="Times New Roman" w:hAnsi="Helvetica Neue" w:cs="Times New Roman"/>
          <w:color w:val="333333"/>
          <w:sz w:val="21"/>
          <w:szCs w:val="21"/>
        </w:rPr>
        <w:t xml:space="preserve"> of </w:t>
      </w:r>
      <w:proofErr w:type="spellStart"/>
      <w:r w:rsidRPr="007934B3">
        <w:rPr>
          <w:rFonts w:ascii="Helvetica Neue" w:eastAsia="Times New Roman" w:hAnsi="Helvetica Neue" w:cs="Times New Roman"/>
          <w:color w:val="333333"/>
          <w:sz w:val="21"/>
          <w:szCs w:val="21"/>
        </w:rPr>
        <w:t>how</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economics</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contributes</w:t>
      </w:r>
      <w:proofErr w:type="spellEnd"/>
      <w:r w:rsidRPr="007934B3">
        <w:rPr>
          <w:rFonts w:ascii="Helvetica Neue" w:eastAsia="Times New Roman" w:hAnsi="Helvetica Neue" w:cs="Times New Roman"/>
          <w:color w:val="333333"/>
          <w:sz w:val="21"/>
          <w:szCs w:val="21"/>
        </w:rPr>
        <w:t xml:space="preserve"> to the </w:t>
      </w:r>
      <w:proofErr w:type="spellStart"/>
      <w:r w:rsidRPr="007934B3">
        <w:rPr>
          <w:rFonts w:ascii="Helvetica Neue" w:eastAsia="Times New Roman" w:hAnsi="Helvetica Neue" w:cs="Times New Roman"/>
          <w:color w:val="333333"/>
          <w:sz w:val="21"/>
          <w:szCs w:val="21"/>
        </w:rPr>
        <w:t>analysis</w:t>
      </w:r>
      <w:proofErr w:type="spellEnd"/>
      <w:r w:rsidRPr="007934B3">
        <w:rPr>
          <w:rFonts w:ascii="Helvetica Neue" w:eastAsia="Times New Roman" w:hAnsi="Helvetica Neue" w:cs="Times New Roman"/>
          <w:color w:val="333333"/>
          <w:sz w:val="21"/>
          <w:szCs w:val="21"/>
        </w:rPr>
        <w:t xml:space="preserve"> </w:t>
      </w:r>
      <w:proofErr w:type="gramStart"/>
      <w:r w:rsidRPr="007934B3">
        <w:rPr>
          <w:rFonts w:ascii="Helvetica Neue" w:eastAsia="Times New Roman" w:hAnsi="Helvetica Neue" w:cs="Times New Roman"/>
          <w:color w:val="333333"/>
          <w:sz w:val="21"/>
          <w:szCs w:val="21"/>
        </w:rPr>
        <w:t>of</w:t>
      </w:r>
      <w:proofErr w:type="gramEnd"/>
      <w:r w:rsidRPr="007934B3">
        <w:rPr>
          <w:rFonts w:ascii="Helvetica Neue" w:eastAsia="Times New Roman" w:hAnsi="Helvetica Neue" w:cs="Times New Roman"/>
          <w:color w:val="333333"/>
          <w:sz w:val="21"/>
          <w:szCs w:val="21"/>
        </w:rPr>
        <w:t xml:space="preserve"> human </w:t>
      </w:r>
      <w:proofErr w:type="spellStart"/>
      <w:r w:rsidRPr="007934B3">
        <w:rPr>
          <w:rFonts w:ascii="Helvetica Neue" w:eastAsia="Times New Roman" w:hAnsi="Helvetica Neue" w:cs="Times New Roman"/>
          <w:color w:val="333333"/>
          <w:sz w:val="21"/>
          <w:szCs w:val="21"/>
        </w:rPr>
        <w:t>resource</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practices</w:t>
      </w:r>
      <w:proofErr w:type="spellEnd"/>
      <w:r w:rsidRPr="007934B3">
        <w:rPr>
          <w:rFonts w:ascii="Helvetica Neue" w:eastAsia="Times New Roman" w:hAnsi="Helvetica Neue" w:cs="Times New Roman"/>
          <w:color w:val="333333"/>
          <w:sz w:val="21"/>
          <w:szCs w:val="21"/>
        </w:rPr>
        <w:t xml:space="preserve"> and </w:t>
      </w:r>
      <w:proofErr w:type="spellStart"/>
      <w:r w:rsidRPr="007934B3">
        <w:rPr>
          <w:rFonts w:ascii="Helvetica Neue" w:eastAsia="Times New Roman" w:hAnsi="Helvetica Neue" w:cs="Times New Roman"/>
          <w:color w:val="333333"/>
          <w:sz w:val="21"/>
          <w:szCs w:val="21"/>
        </w:rPr>
        <w:t>labour</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markets</w:t>
      </w:r>
      <w:proofErr w:type="spellEnd"/>
      <w:r w:rsidRPr="007934B3">
        <w:rPr>
          <w:rFonts w:ascii="Helvetica Neue" w:eastAsia="Times New Roman" w:hAnsi="Helvetica Neue" w:cs="Times New Roman"/>
          <w:color w:val="333333"/>
          <w:sz w:val="21"/>
          <w:szCs w:val="21"/>
        </w:rPr>
        <w:t>.</w:t>
      </w:r>
      <w:r w:rsidRPr="007934B3">
        <w:rPr>
          <w:rFonts w:ascii="Helvetica Neue" w:eastAsia="Times New Roman" w:hAnsi="Helvetica Neue" w:cs="Times New Roman"/>
          <w:color w:val="333333"/>
          <w:sz w:val="21"/>
          <w:szCs w:val="21"/>
        </w:rPr>
        <w:br/>
        <w:t xml:space="preserve">To </w:t>
      </w:r>
      <w:proofErr w:type="spellStart"/>
      <w:r w:rsidRPr="007934B3">
        <w:rPr>
          <w:rFonts w:ascii="Helvetica Neue" w:eastAsia="Times New Roman" w:hAnsi="Helvetica Neue" w:cs="Times New Roman"/>
          <w:color w:val="333333"/>
          <w:sz w:val="21"/>
          <w:szCs w:val="21"/>
        </w:rPr>
        <w:t>develop</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oral</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communication</w:t>
      </w:r>
      <w:proofErr w:type="spellEnd"/>
      <w:r w:rsidRPr="007934B3">
        <w:rPr>
          <w:rFonts w:ascii="Helvetica Neue" w:eastAsia="Times New Roman" w:hAnsi="Helvetica Neue" w:cs="Times New Roman"/>
          <w:color w:val="333333"/>
          <w:sz w:val="21"/>
          <w:szCs w:val="21"/>
        </w:rPr>
        <w:t xml:space="preserve"> and </w:t>
      </w:r>
      <w:proofErr w:type="spellStart"/>
      <w:r w:rsidRPr="007934B3">
        <w:rPr>
          <w:rFonts w:ascii="Helvetica Neue" w:eastAsia="Times New Roman" w:hAnsi="Helvetica Neue" w:cs="Times New Roman"/>
          <w:color w:val="333333"/>
          <w:sz w:val="21"/>
          <w:szCs w:val="21"/>
        </w:rPr>
        <w:t>teamworking</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skills</w:t>
      </w:r>
      <w:proofErr w:type="spellEnd"/>
      <w:r w:rsidRPr="007934B3">
        <w:rPr>
          <w:rFonts w:ascii="Helvetica Neue" w:eastAsia="Times New Roman" w:hAnsi="Helvetica Neue" w:cs="Times New Roman"/>
          <w:color w:val="333333"/>
          <w:sz w:val="21"/>
          <w:szCs w:val="21"/>
        </w:rPr>
        <w:t xml:space="preserve"> in </w:t>
      </w:r>
      <w:proofErr w:type="spellStart"/>
      <w:r w:rsidRPr="007934B3">
        <w:rPr>
          <w:rFonts w:ascii="Helvetica Neue" w:eastAsia="Times New Roman" w:hAnsi="Helvetica Neue" w:cs="Times New Roman"/>
          <w:color w:val="333333"/>
          <w:sz w:val="21"/>
          <w:szCs w:val="21"/>
        </w:rPr>
        <w:t>preparation</w:t>
      </w:r>
      <w:proofErr w:type="spellEnd"/>
      <w:r w:rsidRPr="007934B3">
        <w:rPr>
          <w:rFonts w:ascii="Helvetica Neue" w:eastAsia="Times New Roman" w:hAnsi="Helvetica Neue" w:cs="Times New Roman"/>
          <w:color w:val="333333"/>
          <w:sz w:val="21"/>
          <w:szCs w:val="21"/>
        </w:rPr>
        <w:t xml:space="preserve"> and </w:t>
      </w:r>
      <w:proofErr w:type="gramStart"/>
      <w:r w:rsidRPr="007934B3">
        <w:rPr>
          <w:rFonts w:ascii="Helvetica Neue" w:eastAsia="Times New Roman" w:hAnsi="Helvetica Neue" w:cs="Times New Roman"/>
          <w:color w:val="333333"/>
          <w:sz w:val="21"/>
          <w:szCs w:val="21"/>
        </w:rPr>
        <w:t>delivery</w:t>
      </w:r>
      <w:proofErr w:type="gramEnd"/>
      <w:r w:rsidRPr="007934B3">
        <w:rPr>
          <w:rFonts w:ascii="Helvetica Neue" w:eastAsia="Times New Roman" w:hAnsi="Helvetica Neue" w:cs="Times New Roman"/>
          <w:color w:val="333333"/>
          <w:sz w:val="21"/>
          <w:szCs w:val="21"/>
        </w:rPr>
        <w:t xml:space="preserve"> of </w:t>
      </w:r>
      <w:proofErr w:type="spellStart"/>
      <w:r w:rsidRPr="007934B3">
        <w:rPr>
          <w:rFonts w:ascii="Helvetica Neue" w:eastAsia="Times New Roman" w:hAnsi="Helvetica Neue" w:cs="Times New Roman"/>
          <w:color w:val="333333"/>
          <w:sz w:val="21"/>
          <w:szCs w:val="21"/>
        </w:rPr>
        <w:t>presentations</w:t>
      </w:r>
      <w:proofErr w:type="spellEnd"/>
      <w:r w:rsidRPr="007934B3">
        <w:rPr>
          <w:rFonts w:ascii="Helvetica Neue" w:eastAsia="Times New Roman" w:hAnsi="Helvetica Neue" w:cs="Times New Roman"/>
          <w:color w:val="333333"/>
          <w:sz w:val="21"/>
          <w:szCs w:val="21"/>
        </w:rPr>
        <w:t>.</w:t>
      </w:r>
    </w:p>
    <w:p w:rsidR="007934B3" w:rsidRPr="007934B3" w:rsidRDefault="007934B3" w:rsidP="007934B3">
      <w:pPr>
        <w:rPr>
          <w:rFonts w:ascii="Helvetica Neue" w:eastAsia="Times New Roman" w:hAnsi="Helvetica Neue" w:cs="Times New Roman"/>
          <w:color w:val="333333"/>
          <w:sz w:val="21"/>
          <w:szCs w:val="21"/>
        </w:rPr>
      </w:pPr>
    </w:p>
    <w:p w:rsidR="007934B3" w:rsidRPr="007934B3" w:rsidRDefault="007934B3" w:rsidP="007934B3">
      <w:pPr>
        <w:rPr>
          <w:rFonts w:ascii="Helvetica Neue" w:eastAsia="Times New Roman" w:hAnsi="Helvetica Neue" w:cs="Times New Roman"/>
          <w:color w:val="333333"/>
          <w:sz w:val="21"/>
          <w:szCs w:val="21"/>
        </w:rPr>
      </w:pPr>
      <w:proofErr w:type="spellStart"/>
      <w:proofErr w:type="gramStart"/>
      <w:r w:rsidRPr="007934B3">
        <w:rPr>
          <w:rFonts w:ascii="Helvetica Neue" w:eastAsia="Times New Roman" w:hAnsi="Helvetica Neue" w:cs="Times New Roman"/>
          <w:color w:val="333333"/>
          <w:sz w:val="21"/>
          <w:szCs w:val="21"/>
        </w:rPr>
        <w:t>Upon</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completion</w:t>
      </w:r>
      <w:proofErr w:type="spellEnd"/>
      <w:r w:rsidRPr="007934B3">
        <w:rPr>
          <w:rFonts w:ascii="Helvetica Neue" w:eastAsia="Times New Roman" w:hAnsi="Helvetica Neue" w:cs="Times New Roman"/>
          <w:color w:val="333333"/>
          <w:sz w:val="21"/>
          <w:szCs w:val="21"/>
        </w:rPr>
        <w:t xml:space="preserve"> of </w:t>
      </w:r>
      <w:proofErr w:type="spellStart"/>
      <w:r w:rsidRPr="007934B3">
        <w:rPr>
          <w:rFonts w:ascii="Helvetica Neue" w:eastAsia="Times New Roman" w:hAnsi="Helvetica Neue" w:cs="Times New Roman"/>
          <w:color w:val="333333"/>
          <w:sz w:val="21"/>
          <w:szCs w:val="21"/>
        </w:rPr>
        <w:t>this</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course</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you</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should</w:t>
      </w:r>
      <w:proofErr w:type="spellEnd"/>
      <w:r w:rsidRPr="007934B3">
        <w:rPr>
          <w:rFonts w:ascii="Helvetica Neue" w:eastAsia="Times New Roman" w:hAnsi="Helvetica Neue" w:cs="Times New Roman"/>
          <w:color w:val="333333"/>
          <w:sz w:val="21"/>
          <w:szCs w:val="21"/>
        </w:rPr>
        <w:t xml:space="preserve"> be </w:t>
      </w:r>
      <w:proofErr w:type="spellStart"/>
      <w:r w:rsidRPr="007934B3">
        <w:rPr>
          <w:rFonts w:ascii="Helvetica Neue" w:eastAsia="Times New Roman" w:hAnsi="Helvetica Neue" w:cs="Times New Roman"/>
          <w:color w:val="333333"/>
          <w:sz w:val="21"/>
          <w:szCs w:val="21"/>
        </w:rPr>
        <w:t>able</w:t>
      </w:r>
      <w:proofErr w:type="spellEnd"/>
      <w:r w:rsidRPr="007934B3">
        <w:rPr>
          <w:rFonts w:ascii="Helvetica Neue" w:eastAsia="Times New Roman" w:hAnsi="Helvetica Neue" w:cs="Times New Roman"/>
          <w:color w:val="333333"/>
          <w:sz w:val="21"/>
          <w:szCs w:val="21"/>
        </w:rPr>
        <w:t xml:space="preserve"> to: </w:t>
      </w:r>
      <w:proofErr w:type="spellStart"/>
      <w:r w:rsidRPr="007934B3">
        <w:rPr>
          <w:rFonts w:ascii="Helvetica Neue" w:eastAsia="Times New Roman" w:hAnsi="Helvetica Neue" w:cs="Times New Roman"/>
          <w:color w:val="333333"/>
          <w:sz w:val="21"/>
          <w:szCs w:val="21"/>
        </w:rPr>
        <w:t>understand</w:t>
      </w:r>
      <w:proofErr w:type="spellEnd"/>
      <w:r w:rsidRPr="007934B3">
        <w:rPr>
          <w:rFonts w:ascii="Helvetica Neue" w:eastAsia="Times New Roman" w:hAnsi="Helvetica Neue" w:cs="Times New Roman"/>
          <w:color w:val="333333"/>
          <w:sz w:val="21"/>
          <w:szCs w:val="21"/>
        </w:rPr>
        <w:t xml:space="preserve"> the </w:t>
      </w:r>
      <w:proofErr w:type="spellStart"/>
      <w:r w:rsidRPr="007934B3">
        <w:rPr>
          <w:rFonts w:ascii="Helvetica Neue" w:eastAsia="Times New Roman" w:hAnsi="Helvetica Neue" w:cs="Times New Roman"/>
          <w:color w:val="333333"/>
          <w:sz w:val="21"/>
          <w:szCs w:val="21"/>
        </w:rPr>
        <w:t>methods</w:t>
      </w:r>
      <w:proofErr w:type="spellEnd"/>
      <w:r w:rsidRPr="007934B3">
        <w:rPr>
          <w:rFonts w:ascii="Helvetica Neue" w:eastAsia="Times New Roman" w:hAnsi="Helvetica Neue" w:cs="Times New Roman"/>
          <w:color w:val="333333"/>
          <w:sz w:val="21"/>
          <w:szCs w:val="21"/>
        </w:rPr>
        <w:t xml:space="preserve"> of </w:t>
      </w:r>
      <w:proofErr w:type="spellStart"/>
      <w:r w:rsidRPr="007934B3">
        <w:rPr>
          <w:rFonts w:ascii="Helvetica Neue" w:eastAsia="Times New Roman" w:hAnsi="Helvetica Neue" w:cs="Times New Roman"/>
          <w:color w:val="333333"/>
          <w:sz w:val="21"/>
          <w:szCs w:val="21"/>
        </w:rPr>
        <w:t>applied</w:t>
      </w:r>
      <w:proofErr w:type="spellEnd"/>
      <w:r w:rsidRPr="007934B3">
        <w:rPr>
          <w:rFonts w:ascii="Helvetica Neue" w:eastAsia="Times New Roman" w:hAnsi="Helvetica Neue" w:cs="Times New Roman"/>
          <w:color w:val="333333"/>
          <w:sz w:val="21"/>
          <w:szCs w:val="21"/>
        </w:rPr>
        <w:t xml:space="preserve"> and </w:t>
      </w:r>
      <w:proofErr w:type="spellStart"/>
      <w:r w:rsidRPr="007934B3">
        <w:rPr>
          <w:rFonts w:ascii="Helvetica Neue" w:eastAsia="Times New Roman" w:hAnsi="Helvetica Neue" w:cs="Times New Roman"/>
          <w:color w:val="333333"/>
          <w:sz w:val="21"/>
          <w:szCs w:val="21"/>
        </w:rPr>
        <w:t>theoretical</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economics</w:t>
      </w:r>
      <w:proofErr w:type="spellEnd"/>
      <w:r w:rsidRPr="007934B3">
        <w:rPr>
          <w:rFonts w:ascii="Helvetica Neue" w:eastAsia="Times New Roman" w:hAnsi="Helvetica Neue" w:cs="Times New Roman"/>
          <w:color w:val="333333"/>
          <w:sz w:val="21"/>
          <w:szCs w:val="21"/>
        </w:rPr>
        <w:t xml:space="preserve"> in the </w:t>
      </w:r>
      <w:proofErr w:type="spellStart"/>
      <w:r w:rsidRPr="007934B3">
        <w:rPr>
          <w:rFonts w:ascii="Helvetica Neue" w:eastAsia="Times New Roman" w:hAnsi="Helvetica Neue" w:cs="Times New Roman"/>
          <w:color w:val="333333"/>
          <w:sz w:val="21"/>
          <w:szCs w:val="21"/>
        </w:rPr>
        <w:t>context</w:t>
      </w:r>
      <w:proofErr w:type="spellEnd"/>
      <w:r w:rsidRPr="007934B3">
        <w:rPr>
          <w:rFonts w:ascii="Helvetica Neue" w:eastAsia="Times New Roman" w:hAnsi="Helvetica Neue" w:cs="Times New Roman"/>
          <w:color w:val="333333"/>
          <w:sz w:val="21"/>
          <w:szCs w:val="21"/>
        </w:rPr>
        <w:t xml:space="preserve"> of the </w:t>
      </w:r>
      <w:proofErr w:type="spellStart"/>
      <w:r w:rsidRPr="007934B3">
        <w:rPr>
          <w:rFonts w:ascii="Helvetica Neue" w:eastAsia="Times New Roman" w:hAnsi="Helvetica Neue" w:cs="Times New Roman"/>
          <w:color w:val="333333"/>
          <w:sz w:val="21"/>
          <w:szCs w:val="21"/>
        </w:rPr>
        <w:t>eco</w:t>
      </w:r>
      <w:proofErr w:type="gramEnd"/>
      <w:r w:rsidRPr="007934B3">
        <w:rPr>
          <w:rFonts w:ascii="Helvetica Neue" w:eastAsia="Times New Roman" w:hAnsi="Helvetica Neue" w:cs="Times New Roman"/>
          <w:color w:val="333333"/>
          <w:sz w:val="21"/>
          <w:szCs w:val="21"/>
        </w:rPr>
        <w:t>nomics</w:t>
      </w:r>
      <w:proofErr w:type="spellEnd"/>
      <w:r w:rsidRPr="007934B3">
        <w:rPr>
          <w:rFonts w:ascii="Helvetica Neue" w:eastAsia="Times New Roman" w:hAnsi="Helvetica Neue" w:cs="Times New Roman"/>
          <w:color w:val="333333"/>
          <w:sz w:val="21"/>
          <w:szCs w:val="21"/>
        </w:rPr>
        <w:t xml:space="preserve"> of </w:t>
      </w:r>
      <w:proofErr w:type="spellStart"/>
      <w:r w:rsidRPr="007934B3">
        <w:rPr>
          <w:rFonts w:ascii="Helvetica Neue" w:eastAsia="Times New Roman" w:hAnsi="Helvetica Neue" w:cs="Times New Roman"/>
          <w:color w:val="333333"/>
          <w:sz w:val="21"/>
          <w:szCs w:val="21"/>
        </w:rPr>
        <w:t>labour</w:t>
      </w:r>
      <w:proofErr w:type="spellEnd"/>
      <w:r w:rsidRPr="007934B3">
        <w:rPr>
          <w:rFonts w:ascii="Helvetica Neue" w:eastAsia="Times New Roman" w:hAnsi="Helvetica Neue" w:cs="Times New Roman"/>
          <w:color w:val="333333"/>
          <w:sz w:val="21"/>
          <w:szCs w:val="21"/>
        </w:rPr>
        <w:t xml:space="preserve"> and human </w:t>
      </w:r>
      <w:proofErr w:type="spellStart"/>
      <w:r w:rsidRPr="007934B3">
        <w:rPr>
          <w:rFonts w:ascii="Helvetica Neue" w:eastAsia="Times New Roman" w:hAnsi="Helvetica Neue" w:cs="Times New Roman"/>
          <w:color w:val="333333"/>
          <w:sz w:val="21"/>
          <w:szCs w:val="21"/>
        </w:rPr>
        <w:t>resources</w:t>
      </w:r>
      <w:proofErr w:type="spellEnd"/>
      <w:r w:rsidRPr="007934B3">
        <w:rPr>
          <w:rFonts w:ascii="Helvetica Neue" w:eastAsia="Times New Roman" w:hAnsi="Helvetica Neue" w:cs="Times New Roman"/>
          <w:color w:val="333333"/>
          <w:sz w:val="21"/>
          <w:szCs w:val="21"/>
        </w:rPr>
        <w:t>;</w:t>
      </w:r>
      <w:r w:rsidRPr="007934B3">
        <w:rPr>
          <w:rFonts w:ascii="Helvetica Neue" w:eastAsia="Times New Roman" w:hAnsi="Helvetica Neue" w:cs="Times New Roman"/>
          <w:color w:val="333333"/>
          <w:sz w:val="21"/>
          <w:szCs w:val="21"/>
        </w:rPr>
        <w:br/>
        <w:t xml:space="preserve">Use </w:t>
      </w:r>
      <w:proofErr w:type="spellStart"/>
      <w:r w:rsidRPr="007934B3">
        <w:rPr>
          <w:rFonts w:ascii="Helvetica Neue" w:eastAsia="Times New Roman" w:hAnsi="Helvetica Neue" w:cs="Times New Roman"/>
          <w:color w:val="333333"/>
          <w:sz w:val="21"/>
          <w:szCs w:val="21"/>
        </w:rPr>
        <w:t>methods</w:t>
      </w:r>
      <w:proofErr w:type="spellEnd"/>
      <w:r w:rsidRPr="007934B3">
        <w:rPr>
          <w:rFonts w:ascii="Helvetica Neue" w:eastAsia="Times New Roman" w:hAnsi="Helvetica Neue" w:cs="Times New Roman"/>
          <w:color w:val="333333"/>
          <w:sz w:val="21"/>
          <w:szCs w:val="21"/>
        </w:rPr>
        <w:t xml:space="preserve"> of </w:t>
      </w:r>
      <w:proofErr w:type="spellStart"/>
      <w:r w:rsidRPr="007934B3">
        <w:rPr>
          <w:rFonts w:ascii="Helvetica Neue" w:eastAsia="Times New Roman" w:hAnsi="Helvetica Neue" w:cs="Times New Roman"/>
          <w:color w:val="333333"/>
          <w:sz w:val="21"/>
          <w:szCs w:val="21"/>
        </w:rPr>
        <w:t>economic</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analysis</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when</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confronted</w:t>
      </w:r>
      <w:proofErr w:type="spellEnd"/>
      <w:r w:rsidRPr="007934B3">
        <w:rPr>
          <w:rFonts w:ascii="Helvetica Neue" w:eastAsia="Times New Roman" w:hAnsi="Helvetica Neue" w:cs="Times New Roman"/>
          <w:color w:val="333333"/>
          <w:sz w:val="21"/>
          <w:szCs w:val="21"/>
        </w:rPr>
        <w:t xml:space="preserve"> by </w:t>
      </w:r>
      <w:proofErr w:type="spellStart"/>
      <w:r w:rsidRPr="007934B3">
        <w:rPr>
          <w:rFonts w:ascii="Helvetica Neue" w:eastAsia="Times New Roman" w:hAnsi="Helvetica Neue" w:cs="Times New Roman"/>
          <w:color w:val="333333"/>
          <w:sz w:val="21"/>
          <w:szCs w:val="21"/>
        </w:rPr>
        <w:t>previously</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unseen</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labour</w:t>
      </w:r>
      <w:proofErr w:type="spellEnd"/>
      <w:r w:rsidRPr="007934B3">
        <w:rPr>
          <w:rFonts w:ascii="Helvetica Neue" w:eastAsia="Times New Roman" w:hAnsi="Helvetica Neue" w:cs="Times New Roman"/>
          <w:color w:val="333333"/>
          <w:sz w:val="21"/>
          <w:szCs w:val="21"/>
        </w:rPr>
        <w:t xml:space="preserve"> </w:t>
      </w:r>
      <w:proofErr w:type="gramStart"/>
      <w:r w:rsidRPr="007934B3">
        <w:rPr>
          <w:rFonts w:ascii="Helvetica Neue" w:eastAsia="Times New Roman" w:hAnsi="Helvetica Neue" w:cs="Times New Roman"/>
          <w:color w:val="333333"/>
          <w:sz w:val="21"/>
          <w:szCs w:val="21"/>
        </w:rPr>
        <w:t>market</w:t>
      </w:r>
      <w:proofErr w:type="gram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problems</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engage</w:t>
      </w:r>
      <w:proofErr w:type="spellEnd"/>
      <w:r w:rsidRPr="007934B3">
        <w:rPr>
          <w:rFonts w:ascii="Helvetica Neue" w:eastAsia="Times New Roman" w:hAnsi="Helvetica Neue" w:cs="Times New Roman"/>
          <w:color w:val="333333"/>
          <w:sz w:val="21"/>
          <w:szCs w:val="21"/>
        </w:rPr>
        <w:t xml:space="preserve"> in </w:t>
      </w:r>
      <w:proofErr w:type="spellStart"/>
      <w:r w:rsidRPr="007934B3">
        <w:rPr>
          <w:rFonts w:ascii="Helvetica Neue" w:eastAsia="Times New Roman" w:hAnsi="Helvetica Neue" w:cs="Times New Roman"/>
          <w:color w:val="333333"/>
          <w:sz w:val="21"/>
          <w:szCs w:val="21"/>
        </w:rPr>
        <w:t>abstract</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thinking</w:t>
      </w:r>
      <w:proofErr w:type="spellEnd"/>
      <w:r w:rsidRPr="007934B3">
        <w:rPr>
          <w:rFonts w:ascii="Helvetica Neue" w:eastAsia="Times New Roman" w:hAnsi="Helvetica Neue" w:cs="Times New Roman"/>
          <w:color w:val="333333"/>
          <w:sz w:val="21"/>
          <w:szCs w:val="21"/>
        </w:rPr>
        <w:t xml:space="preserve"> by </w:t>
      </w:r>
      <w:proofErr w:type="spellStart"/>
      <w:r w:rsidRPr="007934B3">
        <w:rPr>
          <w:rFonts w:ascii="Helvetica Neue" w:eastAsia="Times New Roman" w:hAnsi="Helvetica Neue" w:cs="Times New Roman"/>
          <w:color w:val="333333"/>
          <w:sz w:val="21"/>
          <w:szCs w:val="21"/>
        </w:rPr>
        <w:t>extracting</w:t>
      </w:r>
      <w:proofErr w:type="spellEnd"/>
      <w:r w:rsidRPr="007934B3">
        <w:rPr>
          <w:rFonts w:ascii="Helvetica Neue" w:eastAsia="Times New Roman" w:hAnsi="Helvetica Neue" w:cs="Times New Roman"/>
          <w:color w:val="333333"/>
          <w:sz w:val="21"/>
          <w:szCs w:val="21"/>
        </w:rPr>
        <w:t xml:space="preserve"> the </w:t>
      </w:r>
      <w:proofErr w:type="spellStart"/>
      <w:r w:rsidRPr="007934B3">
        <w:rPr>
          <w:rFonts w:ascii="Helvetica Neue" w:eastAsia="Times New Roman" w:hAnsi="Helvetica Neue" w:cs="Times New Roman"/>
          <w:color w:val="333333"/>
          <w:sz w:val="21"/>
          <w:szCs w:val="21"/>
        </w:rPr>
        <w:t>essential</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features</w:t>
      </w:r>
      <w:proofErr w:type="spellEnd"/>
      <w:r w:rsidRPr="007934B3">
        <w:rPr>
          <w:rFonts w:ascii="Helvetica Neue" w:eastAsia="Times New Roman" w:hAnsi="Helvetica Neue" w:cs="Times New Roman"/>
          <w:color w:val="333333"/>
          <w:sz w:val="21"/>
          <w:szCs w:val="21"/>
        </w:rPr>
        <w:t xml:space="preserve"> of </w:t>
      </w:r>
      <w:proofErr w:type="spellStart"/>
      <w:r w:rsidRPr="007934B3">
        <w:rPr>
          <w:rFonts w:ascii="Helvetica Neue" w:eastAsia="Times New Roman" w:hAnsi="Helvetica Neue" w:cs="Times New Roman"/>
          <w:color w:val="333333"/>
          <w:sz w:val="21"/>
          <w:szCs w:val="21"/>
        </w:rPr>
        <w:t>complex</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systems</w:t>
      </w:r>
      <w:proofErr w:type="spellEnd"/>
      <w:r w:rsidRPr="007934B3">
        <w:rPr>
          <w:rFonts w:ascii="Helvetica Neue" w:eastAsia="Times New Roman" w:hAnsi="Helvetica Neue" w:cs="Times New Roman"/>
          <w:color w:val="333333"/>
          <w:sz w:val="21"/>
          <w:szCs w:val="21"/>
        </w:rPr>
        <w:t xml:space="preserve"> to facilitate </w:t>
      </w:r>
      <w:proofErr w:type="spellStart"/>
      <w:r w:rsidRPr="007934B3">
        <w:rPr>
          <w:rFonts w:ascii="Helvetica Neue" w:eastAsia="Times New Roman" w:hAnsi="Helvetica Neue" w:cs="Times New Roman"/>
          <w:color w:val="333333"/>
          <w:sz w:val="21"/>
          <w:szCs w:val="21"/>
        </w:rPr>
        <w:t>problem</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solving</w:t>
      </w:r>
      <w:proofErr w:type="spellEnd"/>
      <w:r w:rsidRPr="007934B3">
        <w:rPr>
          <w:rFonts w:ascii="Helvetica Neue" w:eastAsia="Times New Roman" w:hAnsi="Helvetica Neue" w:cs="Times New Roman"/>
          <w:color w:val="333333"/>
          <w:sz w:val="21"/>
          <w:szCs w:val="21"/>
        </w:rPr>
        <w:t xml:space="preserve"> and </w:t>
      </w:r>
      <w:proofErr w:type="spellStart"/>
      <w:r w:rsidRPr="007934B3">
        <w:rPr>
          <w:rFonts w:ascii="Helvetica Neue" w:eastAsia="Times New Roman" w:hAnsi="Helvetica Neue" w:cs="Times New Roman"/>
          <w:color w:val="333333"/>
          <w:sz w:val="21"/>
          <w:szCs w:val="21"/>
        </w:rPr>
        <w:t>decision-making</w:t>
      </w:r>
      <w:proofErr w:type="spellEnd"/>
      <w:r w:rsidRPr="007934B3">
        <w:rPr>
          <w:rFonts w:ascii="Helvetica Neue" w:eastAsia="Times New Roman" w:hAnsi="Helvetica Neue" w:cs="Times New Roman"/>
          <w:color w:val="333333"/>
          <w:sz w:val="21"/>
          <w:szCs w:val="21"/>
        </w:rPr>
        <w:t>.</w:t>
      </w:r>
      <w:r w:rsidRPr="007934B3">
        <w:rPr>
          <w:rFonts w:ascii="Helvetica Neue" w:eastAsia="Times New Roman" w:hAnsi="Helvetica Neue" w:cs="Times New Roman"/>
          <w:color w:val="333333"/>
          <w:sz w:val="21"/>
          <w:szCs w:val="21"/>
        </w:rPr>
        <w:br/>
      </w:r>
    </w:p>
    <w:p w:rsidR="007934B3" w:rsidRPr="007934B3" w:rsidRDefault="007934B3" w:rsidP="007934B3">
      <w:pPr>
        <w:rPr>
          <w:rFonts w:ascii="Helvetica Neue" w:eastAsia="Times New Roman" w:hAnsi="Helvetica Neue" w:cs="Times New Roman"/>
          <w:color w:val="333333"/>
          <w:sz w:val="21"/>
          <w:szCs w:val="21"/>
        </w:rPr>
      </w:pPr>
      <w:r w:rsidRPr="007934B3">
        <w:rPr>
          <w:rFonts w:ascii="Helvetica Neue" w:eastAsia="Times New Roman" w:hAnsi="Helvetica Neue" w:cs="Times New Roman"/>
          <w:color w:val="333333"/>
          <w:sz w:val="21"/>
          <w:szCs w:val="21"/>
        </w:rPr>
        <w:t>COURSE </w:t>
      </w:r>
      <w:proofErr w:type="spellStart"/>
      <w:r w:rsidRPr="007934B3">
        <w:rPr>
          <w:rFonts w:ascii="Helvetica Neue" w:eastAsia="Times New Roman" w:hAnsi="Helvetica Neue" w:cs="Times New Roman"/>
          <w:color w:val="333333"/>
          <w:sz w:val="21"/>
          <w:szCs w:val="21"/>
        </w:rPr>
        <w:t>Textbook</w:t>
      </w:r>
      <w:proofErr w:type="spellEnd"/>
      <w:r w:rsidRPr="007934B3">
        <w:rPr>
          <w:rFonts w:ascii="Helvetica Neue" w:eastAsia="Times New Roman" w:hAnsi="Helvetica Neue" w:cs="Times New Roman"/>
          <w:color w:val="333333"/>
          <w:sz w:val="21"/>
          <w:szCs w:val="21"/>
        </w:rPr>
        <w:t> </w:t>
      </w:r>
    </w:p>
    <w:p w:rsidR="007934B3" w:rsidRPr="007934B3" w:rsidRDefault="007934B3" w:rsidP="007934B3">
      <w:pPr>
        <w:rPr>
          <w:rFonts w:ascii="Helvetica Neue" w:eastAsia="Times New Roman" w:hAnsi="Helvetica Neue" w:cs="Times New Roman"/>
          <w:color w:val="333333"/>
          <w:sz w:val="21"/>
          <w:szCs w:val="21"/>
        </w:rPr>
      </w:pPr>
      <w:proofErr w:type="spellStart"/>
      <w:r w:rsidRPr="007934B3">
        <w:rPr>
          <w:rFonts w:ascii="Helvetica Neue" w:eastAsia="Times New Roman" w:hAnsi="Helvetica Neue" w:cs="Times New Roman"/>
          <w:color w:val="333333"/>
          <w:sz w:val="21"/>
          <w:szCs w:val="21"/>
        </w:rPr>
        <w:t>Borjas</w:t>
      </w:r>
      <w:proofErr w:type="spellEnd"/>
      <w:r w:rsidRPr="007934B3">
        <w:rPr>
          <w:rFonts w:ascii="Helvetica Neue" w:eastAsia="Times New Roman" w:hAnsi="Helvetica Neue" w:cs="Times New Roman"/>
          <w:color w:val="333333"/>
          <w:sz w:val="21"/>
          <w:szCs w:val="21"/>
        </w:rPr>
        <w:t xml:space="preserve">, G. (2012). </w:t>
      </w:r>
      <w:proofErr w:type="spellStart"/>
      <w:r w:rsidRPr="007934B3">
        <w:rPr>
          <w:rFonts w:ascii="Helvetica Neue" w:eastAsia="Times New Roman" w:hAnsi="Helvetica Neue" w:cs="Times New Roman"/>
          <w:color w:val="333333"/>
          <w:sz w:val="21"/>
          <w:szCs w:val="21"/>
        </w:rPr>
        <w:t>Labor</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Economics</w:t>
      </w:r>
      <w:proofErr w:type="spellEnd"/>
      <w:r w:rsidRPr="007934B3">
        <w:rPr>
          <w:rFonts w:ascii="Helvetica Neue" w:eastAsia="Times New Roman" w:hAnsi="Helvetica Neue" w:cs="Times New Roman"/>
          <w:color w:val="333333"/>
          <w:sz w:val="21"/>
          <w:szCs w:val="21"/>
        </w:rPr>
        <w:t>, 6th Edition, McGraw-Hill. </w:t>
      </w:r>
    </w:p>
    <w:p w:rsidR="007934B3" w:rsidRPr="007934B3" w:rsidRDefault="007934B3" w:rsidP="007934B3">
      <w:pPr>
        <w:rPr>
          <w:rFonts w:ascii="Helvetica Neue" w:eastAsia="Times New Roman" w:hAnsi="Helvetica Neue" w:cs="Times New Roman"/>
          <w:color w:val="333333"/>
          <w:sz w:val="21"/>
          <w:szCs w:val="21"/>
        </w:rPr>
      </w:pPr>
      <w:proofErr w:type="spellStart"/>
      <w:r w:rsidRPr="007934B3">
        <w:rPr>
          <w:rFonts w:ascii="Helvetica Neue" w:eastAsia="Times New Roman" w:hAnsi="Helvetica Neue" w:cs="Times New Roman"/>
          <w:color w:val="333333"/>
          <w:sz w:val="21"/>
          <w:szCs w:val="21"/>
        </w:rPr>
        <w:t>Introduction</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Labour</w:t>
      </w:r>
      <w:proofErr w:type="spellEnd"/>
      <w:r w:rsidRPr="007934B3">
        <w:rPr>
          <w:rFonts w:ascii="Helvetica Neue" w:eastAsia="Times New Roman" w:hAnsi="Helvetica Neue" w:cs="Times New Roman"/>
          <w:color w:val="333333"/>
          <w:sz w:val="21"/>
          <w:szCs w:val="21"/>
        </w:rPr>
        <w:t xml:space="preserve"> Supply and </w:t>
      </w:r>
      <w:proofErr w:type="spellStart"/>
      <w:r w:rsidRPr="007934B3">
        <w:rPr>
          <w:rFonts w:ascii="Helvetica Neue" w:eastAsia="Times New Roman" w:hAnsi="Helvetica Neue" w:cs="Times New Roman"/>
          <w:color w:val="333333"/>
          <w:sz w:val="21"/>
          <w:szCs w:val="21"/>
        </w:rPr>
        <w:t>Demand</w:t>
      </w:r>
      <w:proofErr w:type="spellEnd"/>
      <w:proofErr w:type="gramStart"/>
      <w:r w:rsidRPr="007934B3">
        <w:rPr>
          <w:rFonts w:ascii="Helvetica Neue" w:eastAsia="Times New Roman" w:hAnsi="Helvetica Neue" w:cs="Times New Roman"/>
          <w:color w:val="333333"/>
          <w:sz w:val="21"/>
          <w:szCs w:val="21"/>
        </w:rPr>
        <w:t xml:space="preserve">  </w:t>
      </w:r>
      <w:proofErr w:type="gramEnd"/>
    </w:p>
    <w:p w:rsidR="007934B3" w:rsidRPr="007934B3" w:rsidRDefault="007934B3" w:rsidP="007934B3">
      <w:pPr>
        <w:rPr>
          <w:rFonts w:ascii="Helvetica Neue" w:eastAsia="Times New Roman" w:hAnsi="Helvetica Neue" w:cs="Times New Roman"/>
          <w:color w:val="333333"/>
          <w:sz w:val="21"/>
          <w:szCs w:val="21"/>
        </w:rPr>
      </w:pPr>
      <w:r w:rsidRPr="007934B3">
        <w:rPr>
          <w:rFonts w:ascii="Helvetica Neue" w:eastAsia="Times New Roman" w:hAnsi="Helvetica Neue" w:cs="Times New Roman"/>
          <w:color w:val="333333"/>
          <w:sz w:val="21"/>
          <w:szCs w:val="21"/>
        </w:rPr>
        <w:t>Human Capital</w:t>
      </w:r>
      <w:r w:rsidRPr="007934B3">
        <w:rPr>
          <w:rFonts w:ascii="Helvetica Neue" w:eastAsia="Times New Roman" w:hAnsi="Helvetica Neue" w:cs="Times New Roman"/>
          <w:color w:val="333333"/>
          <w:sz w:val="21"/>
          <w:szCs w:val="21"/>
        </w:rPr>
        <w:br/>
      </w:r>
      <w:proofErr w:type="spellStart"/>
      <w:r w:rsidRPr="007934B3">
        <w:rPr>
          <w:rFonts w:ascii="Helvetica Neue" w:eastAsia="Times New Roman" w:hAnsi="Helvetica Neue" w:cs="Times New Roman"/>
          <w:color w:val="333333"/>
          <w:sz w:val="21"/>
          <w:szCs w:val="21"/>
        </w:rPr>
        <w:t>Earnings</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Inequality</w:t>
      </w:r>
      <w:proofErr w:type="spellEnd"/>
      <w:r w:rsidRPr="007934B3">
        <w:rPr>
          <w:rFonts w:ascii="Helvetica Neue" w:eastAsia="Times New Roman" w:hAnsi="Helvetica Neue" w:cs="Times New Roman"/>
          <w:color w:val="333333"/>
          <w:sz w:val="21"/>
          <w:szCs w:val="21"/>
        </w:rPr>
        <w:t xml:space="preserve"> and </w:t>
      </w:r>
      <w:proofErr w:type="spellStart"/>
      <w:r w:rsidRPr="007934B3">
        <w:rPr>
          <w:rFonts w:ascii="Helvetica Neue" w:eastAsia="Times New Roman" w:hAnsi="Helvetica Neue" w:cs="Times New Roman"/>
          <w:color w:val="333333"/>
          <w:sz w:val="21"/>
          <w:szCs w:val="21"/>
        </w:rPr>
        <w:t>Wage</w:t>
      </w:r>
      <w:proofErr w:type="spell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Structure</w:t>
      </w:r>
      <w:proofErr w:type="spellEnd"/>
      <w:r w:rsidRPr="007934B3">
        <w:rPr>
          <w:rFonts w:ascii="Helvetica Neue" w:eastAsia="Times New Roman" w:hAnsi="Helvetica Neue" w:cs="Times New Roman"/>
          <w:color w:val="333333"/>
          <w:sz w:val="21"/>
          <w:szCs w:val="21"/>
        </w:rPr>
        <w:br/>
      </w:r>
      <w:proofErr w:type="spellStart"/>
      <w:r w:rsidRPr="007934B3">
        <w:rPr>
          <w:rFonts w:ascii="Helvetica Neue" w:eastAsia="Times New Roman" w:hAnsi="Helvetica Neue" w:cs="Times New Roman"/>
          <w:color w:val="333333"/>
          <w:sz w:val="21"/>
          <w:szCs w:val="21"/>
        </w:rPr>
        <w:t>Wage</w:t>
      </w:r>
      <w:proofErr w:type="spellEnd"/>
      <w:r w:rsidRPr="007934B3">
        <w:rPr>
          <w:rFonts w:ascii="Helvetica Neue" w:eastAsia="Times New Roman" w:hAnsi="Helvetica Neue" w:cs="Times New Roman"/>
          <w:color w:val="333333"/>
          <w:sz w:val="21"/>
          <w:szCs w:val="21"/>
        </w:rPr>
        <w:t xml:space="preserve"> Gap and </w:t>
      </w:r>
      <w:proofErr w:type="spellStart"/>
      <w:r w:rsidRPr="007934B3">
        <w:rPr>
          <w:rFonts w:ascii="Helvetica Neue" w:eastAsia="Times New Roman" w:hAnsi="Helvetica Neue" w:cs="Times New Roman"/>
          <w:color w:val="333333"/>
          <w:sz w:val="21"/>
          <w:szCs w:val="21"/>
        </w:rPr>
        <w:t>Labor</w:t>
      </w:r>
      <w:proofErr w:type="spellEnd"/>
      <w:r w:rsidRPr="007934B3">
        <w:rPr>
          <w:rFonts w:ascii="Helvetica Neue" w:eastAsia="Times New Roman" w:hAnsi="Helvetica Neue" w:cs="Times New Roman"/>
          <w:color w:val="333333"/>
          <w:sz w:val="21"/>
          <w:szCs w:val="21"/>
        </w:rPr>
        <w:t xml:space="preserve"> </w:t>
      </w:r>
      <w:proofErr w:type="gramStart"/>
      <w:r w:rsidRPr="007934B3">
        <w:rPr>
          <w:rFonts w:ascii="Helvetica Neue" w:eastAsia="Times New Roman" w:hAnsi="Helvetica Neue" w:cs="Times New Roman"/>
          <w:color w:val="333333"/>
          <w:sz w:val="21"/>
          <w:szCs w:val="21"/>
        </w:rPr>
        <w:t>Market</w:t>
      </w:r>
      <w:proofErr w:type="gramEnd"/>
      <w:r w:rsidRPr="007934B3">
        <w:rPr>
          <w:rFonts w:ascii="Helvetica Neue" w:eastAsia="Times New Roman" w:hAnsi="Helvetica Neue" w:cs="Times New Roman"/>
          <w:color w:val="333333"/>
          <w:sz w:val="21"/>
          <w:szCs w:val="21"/>
        </w:rPr>
        <w:t xml:space="preserve"> </w:t>
      </w:r>
      <w:proofErr w:type="spellStart"/>
      <w:r w:rsidRPr="007934B3">
        <w:rPr>
          <w:rFonts w:ascii="Helvetica Neue" w:eastAsia="Times New Roman" w:hAnsi="Helvetica Neue" w:cs="Times New Roman"/>
          <w:color w:val="333333"/>
          <w:sz w:val="21"/>
          <w:szCs w:val="21"/>
        </w:rPr>
        <w:t>Discrimination</w:t>
      </w:r>
      <w:proofErr w:type="spellEnd"/>
      <w:r w:rsidRPr="007934B3">
        <w:rPr>
          <w:rFonts w:ascii="Helvetica Neue" w:eastAsia="Times New Roman" w:hAnsi="Helvetica Neue" w:cs="Times New Roman"/>
          <w:color w:val="333333"/>
          <w:sz w:val="21"/>
          <w:szCs w:val="21"/>
        </w:rPr>
        <w:br/>
      </w:r>
      <w:proofErr w:type="spellStart"/>
      <w:r w:rsidRPr="007934B3">
        <w:rPr>
          <w:rFonts w:ascii="Helvetica Neue" w:eastAsia="Times New Roman" w:hAnsi="Helvetica Neue" w:cs="Times New Roman"/>
          <w:color w:val="333333"/>
          <w:sz w:val="21"/>
          <w:szCs w:val="21"/>
        </w:rPr>
        <w:t>Unemployment</w:t>
      </w:r>
      <w:proofErr w:type="spellEnd"/>
      <w:r w:rsidRPr="007934B3">
        <w:rPr>
          <w:rFonts w:ascii="Helvetica Neue" w:eastAsia="Times New Roman" w:hAnsi="Helvetica Neue" w:cs="Times New Roman"/>
          <w:color w:val="333333"/>
          <w:sz w:val="21"/>
          <w:szCs w:val="21"/>
        </w:rPr>
        <w:t xml:space="preserve"> and Job </w:t>
      </w:r>
      <w:proofErr w:type="spellStart"/>
      <w:r w:rsidRPr="007934B3">
        <w:rPr>
          <w:rFonts w:ascii="Helvetica Neue" w:eastAsia="Times New Roman" w:hAnsi="Helvetica Neue" w:cs="Times New Roman"/>
          <w:color w:val="333333"/>
          <w:sz w:val="21"/>
          <w:szCs w:val="21"/>
        </w:rPr>
        <w:t>Search</w:t>
      </w:r>
      <w:proofErr w:type="spellEnd"/>
      <w:r w:rsidRPr="007934B3">
        <w:rPr>
          <w:rFonts w:ascii="Helvetica Neue" w:eastAsia="Times New Roman" w:hAnsi="Helvetica Neue" w:cs="Times New Roman"/>
          <w:color w:val="333333"/>
          <w:sz w:val="21"/>
          <w:szCs w:val="21"/>
        </w:rPr>
        <w:br/>
        <w:t xml:space="preserve">Migration and </w:t>
      </w:r>
      <w:proofErr w:type="spellStart"/>
      <w:r w:rsidRPr="007934B3">
        <w:rPr>
          <w:rFonts w:ascii="Helvetica Neue" w:eastAsia="Times New Roman" w:hAnsi="Helvetica Neue" w:cs="Times New Roman"/>
          <w:color w:val="333333"/>
          <w:sz w:val="21"/>
          <w:szCs w:val="21"/>
        </w:rPr>
        <w:t>Mobility</w:t>
      </w:r>
      <w:proofErr w:type="spellEnd"/>
      <w:r w:rsidRPr="007934B3">
        <w:rPr>
          <w:rFonts w:ascii="Helvetica Neue" w:eastAsia="Times New Roman" w:hAnsi="Helvetica Neue" w:cs="Times New Roman"/>
          <w:color w:val="333333"/>
          <w:sz w:val="21"/>
          <w:szCs w:val="21"/>
        </w:rPr>
        <w:t> </w:t>
      </w:r>
    </w:p>
    <w:p w:rsidR="00F379A8" w:rsidRDefault="00F379A8">
      <w:bookmarkStart w:id="0" w:name="_GoBack"/>
      <w:bookmarkEnd w:id="0"/>
    </w:p>
    <w:sectPr w:rsidR="00F379A8" w:rsidSect="001C4A7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55A4E"/>
    <w:multiLevelType w:val="multilevel"/>
    <w:tmpl w:val="73B0C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B3"/>
    <w:rsid w:val="001C4A72"/>
    <w:rsid w:val="007934B3"/>
    <w:rsid w:val="00F379A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4D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34B3"/>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7934B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934B3"/>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793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721112">
      <w:bodyDiv w:val="1"/>
      <w:marLeft w:val="0"/>
      <w:marRight w:val="0"/>
      <w:marTop w:val="0"/>
      <w:marBottom w:val="0"/>
      <w:divBdr>
        <w:top w:val="none" w:sz="0" w:space="0" w:color="auto"/>
        <w:left w:val="none" w:sz="0" w:space="0" w:color="auto"/>
        <w:bottom w:val="none" w:sz="0" w:space="0" w:color="auto"/>
        <w:right w:val="none" w:sz="0" w:space="0" w:color="auto"/>
      </w:divBdr>
      <w:divsChild>
        <w:div w:id="1509830625">
          <w:marLeft w:val="0"/>
          <w:marRight w:val="0"/>
          <w:marTop w:val="0"/>
          <w:marBottom w:val="0"/>
          <w:divBdr>
            <w:top w:val="none" w:sz="0" w:space="0" w:color="auto"/>
            <w:left w:val="none" w:sz="0" w:space="0" w:color="auto"/>
            <w:bottom w:val="none" w:sz="0" w:space="0" w:color="auto"/>
            <w:right w:val="none" w:sz="0" w:space="0" w:color="auto"/>
          </w:divBdr>
        </w:div>
        <w:div w:id="708800784">
          <w:marLeft w:val="0"/>
          <w:marRight w:val="0"/>
          <w:marTop w:val="0"/>
          <w:marBottom w:val="0"/>
          <w:divBdr>
            <w:top w:val="none" w:sz="0" w:space="0" w:color="auto"/>
            <w:left w:val="none" w:sz="0" w:space="0" w:color="auto"/>
            <w:bottom w:val="none" w:sz="0" w:space="0" w:color="auto"/>
            <w:right w:val="none" w:sz="0" w:space="0" w:color="auto"/>
          </w:divBdr>
          <w:divsChild>
            <w:div w:id="289020911">
              <w:marLeft w:val="0"/>
              <w:marRight w:val="0"/>
              <w:marTop w:val="0"/>
              <w:marBottom w:val="0"/>
              <w:divBdr>
                <w:top w:val="none" w:sz="0" w:space="0" w:color="auto"/>
                <w:left w:val="none" w:sz="0" w:space="0" w:color="auto"/>
                <w:bottom w:val="none" w:sz="0" w:space="0" w:color="auto"/>
                <w:right w:val="none" w:sz="0" w:space="0" w:color="auto"/>
              </w:divBdr>
              <w:divsChild>
                <w:div w:id="892158884">
                  <w:marLeft w:val="0"/>
                  <w:marRight w:val="0"/>
                  <w:marTop w:val="0"/>
                  <w:marBottom w:val="0"/>
                  <w:divBdr>
                    <w:top w:val="none" w:sz="0" w:space="0" w:color="auto"/>
                    <w:left w:val="none" w:sz="0" w:space="0" w:color="auto"/>
                    <w:bottom w:val="none" w:sz="0" w:space="0" w:color="auto"/>
                    <w:right w:val="none" w:sz="0" w:space="0" w:color="auto"/>
                  </w:divBdr>
                  <w:divsChild>
                    <w:div w:id="3221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7809">
          <w:marLeft w:val="0"/>
          <w:marRight w:val="0"/>
          <w:marTop w:val="0"/>
          <w:marBottom w:val="0"/>
          <w:divBdr>
            <w:top w:val="none" w:sz="0" w:space="0" w:color="auto"/>
            <w:left w:val="none" w:sz="0" w:space="0" w:color="auto"/>
            <w:bottom w:val="none" w:sz="0" w:space="0" w:color="auto"/>
            <w:right w:val="none" w:sz="0" w:space="0" w:color="auto"/>
          </w:divBdr>
          <w:divsChild>
            <w:div w:id="454367491">
              <w:marLeft w:val="0"/>
              <w:marRight w:val="0"/>
              <w:marTop w:val="0"/>
              <w:marBottom w:val="0"/>
              <w:divBdr>
                <w:top w:val="none" w:sz="0" w:space="0" w:color="auto"/>
                <w:left w:val="none" w:sz="0" w:space="0" w:color="auto"/>
                <w:bottom w:val="none" w:sz="0" w:space="0" w:color="auto"/>
                <w:right w:val="none" w:sz="0" w:space="0" w:color="auto"/>
              </w:divBdr>
            </w:div>
            <w:div w:id="5414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4306</Characters>
  <Application>Microsoft Macintosh Word</Application>
  <DocSecurity>0</DocSecurity>
  <Lines>35</Lines>
  <Paragraphs>10</Paragraphs>
  <ScaleCrop>false</ScaleCrop>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Macintosh</dc:creator>
  <cp:keywords/>
  <dc:description/>
  <cp:lastModifiedBy>Macintosh</cp:lastModifiedBy>
  <cp:revision>1</cp:revision>
  <dcterms:created xsi:type="dcterms:W3CDTF">2019-02-21T15:27:00Z</dcterms:created>
  <dcterms:modified xsi:type="dcterms:W3CDTF">2019-02-21T15:28:00Z</dcterms:modified>
</cp:coreProperties>
</file>