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B3" w:rsidRDefault="00167FB0" w:rsidP="002B7EB3">
      <w:pPr>
        <w:spacing w:after="0" w:line="240" w:lineRule="auto"/>
        <w:rPr>
          <w:rFonts w:ascii="Garamond" w:hAnsi="Garamond"/>
          <w:smallCaps/>
          <w:sz w:val="24"/>
          <w:szCs w:val="24"/>
        </w:rPr>
      </w:pPr>
      <w:r>
        <w:rPr>
          <w:rFonts w:ascii="Garamond" w:eastAsia="Times New Roman" w:hAnsi="Garamond" w:cs="Times New Roman"/>
          <w:b/>
          <w:bCs/>
          <w:smallCaps/>
          <w:sz w:val="24"/>
          <w:szCs w:val="24"/>
          <w:lang w:eastAsia="it-IT"/>
        </w:rPr>
        <w:t xml:space="preserve">Corso di Laurea: </w:t>
      </w:r>
      <w:r w:rsidR="002B7EB3" w:rsidRPr="00167FB0">
        <w:rPr>
          <w:rFonts w:ascii="Garamond" w:hAnsi="Garamond"/>
          <w:smallCaps/>
          <w:sz w:val="24"/>
          <w:szCs w:val="24"/>
        </w:rPr>
        <w:t>economia aziendale</w:t>
      </w:r>
    </w:p>
    <w:p w:rsidR="00012B93" w:rsidRPr="00E60090" w:rsidRDefault="00012B93" w:rsidP="002B7EB3">
      <w:pPr>
        <w:spacing w:after="0" w:line="240" w:lineRule="auto"/>
        <w:rPr>
          <w:rFonts w:ascii="Garamond" w:eastAsia="Times New Roman" w:hAnsi="Garamond" w:cs="Times New Roman"/>
          <w:b/>
          <w:smallCaps/>
          <w:sz w:val="24"/>
          <w:szCs w:val="24"/>
          <w:lang w:eastAsia="it-IT"/>
        </w:rPr>
      </w:pPr>
    </w:p>
    <w:p w:rsidR="002B7EB3" w:rsidRPr="00E60090" w:rsidRDefault="002B7EB3" w:rsidP="002B7EB3">
      <w:pPr>
        <w:spacing w:after="0" w:line="240" w:lineRule="auto"/>
        <w:outlineLvl w:val="0"/>
        <w:rPr>
          <w:rFonts w:ascii="Garamond" w:eastAsia="Times New Roman" w:hAnsi="Garamond" w:cs="Times New Roman"/>
          <w:bCs/>
          <w:kern w:val="36"/>
          <w:sz w:val="24"/>
          <w:szCs w:val="24"/>
          <w:lang w:eastAsia="it-IT"/>
        </w:rPr>
      </w:pPr>
      <w:r w:rsidRPr="00E60090">
        <w:rPr>
          <w:rFonts w:ascii="Garamond" w:eastAsia="Times New Roman" w:hAnsi="Garamond" w:cs="Times New Roman"/>
          <w:b/>
          <w:bCs/>
          <w:smallCaps/>
          <w:kern w:val="36"/>
          <w:sz w:val="24"/>
          <w:szCs w:val="24"/>
          <w:lang w:eastAsia="it-IT"/>
        </w:rPr>
        <w:t>insegnamento</w:t>
      </w:r>
      <w:r w:rsidRPr="00E60090">
        <w:rPr>
          <w:rFonts w:ascii="Garamond" w:eastAsia="Times New Roman" w:hAnsi="Garamond" w:cs="Times New Roman"/>
          <w:bCs/>
          <w:kern w:val="36"/>
          <w:sz w:val="24"/>
          <w:szCs w:val="24"/>
          <w:lang w:eastAsia="it-IT"/>
        </w:rPr>
        <w:t xml:space="preserve">: </w:t>
      </w:r>
      <w:r w:rsidRPr="00E60090">
        <w:rPr>
          <w:rFonts w:ascii="Garamond" w:eastAsia="Times New Roman" w:hAnsi="Garamond" w:cs="Times New Roman"/>
          <w:bCs/>
          <w:smallCaps/>
          <w:kern w:val="36"/>
          <w:sz w:val="24"/>
          <w:szCs w:val="24"/>
          <w:lang w:eastAsia="it-IT"/>
        </w:rPr>
        <w:t>Diritto Privato</w:t>
      </w:r>
      <w:r w:rsidR="0075585E" w:rsidRPr="00E60090">
        <w:rPr>
          <w:rFonts w:ascii="Garamond" w:eastAsia="Times New Roman" w:hAnsi="Garamond" w:cs="Times New Roman"/>
          <w:bCs/>
          <w:smallCaps/>
          <w:kern w:val="36"/>
          <w:sz w:val="24"/>
          <w:szCs w:val="24"/>
          <w:lang w:eastAsia="it-IT"/>
        </w:rPr>
        <w:t xml:space="preserve"> A-L</w:t>
      </w:r>
    </w:p>
    <w:p w:rsidR="00E60090" w:rsidRPr="00E60090" w:rsidRDefault="002B7EB3" w:rsidP="0075585E">
      <w:pPr>
        <w:spacing w:after="0" w:line="240" w:lineRule="auto"/>
        <w:rPr>
          <w:rFonts w:ascii="Garamond" w:eastAsia="Times New Roman" w:hAnsi="Garamond" w:cs="Times New Roman"/>
          <w:sz w:val="24"/>
          <w:szCs w:val="24"/>
          <w:lang w:eastAsia="it-IT"/>
        </w:rPr>
      </w:pPr>
      <w:r w:rsidRPr="00E60090">
        <w:rPr>
          <w:rFonts w:ascii="Garamond" w:eastAsia="Times New Roman" w:hAnsi="Garamond" w:cs="Times New Roman"/>
          <w:bCs/>
          <w:smallCaps/>
          <w:sz w:val="24"/>
          <w:szCs w:val="24"/>
          <w:lang w:eastAsia="it-IT"/>
        </w:rPr>
        <w:t>Crediti formativi</w:t>
      </w:r>
      <w:r w:rsidRPr="00E60090">
        <w:rPr>
          <w:rFonts w:ascii="Garamond" w:eastAsia="Times New Roman" w:hAnsi="Garamond" w:cs="Times New Roman"/>
          <w:bCs/>
          <w:sz w:val="24"/>
          <w:szCs w:val="24"/>
          <w:lang w:eastAsia="it-IT"/>
        </w:rPr>
        <w:t xml:space="preserve"> :</w:t>
      </w:r>
      <w:r w:rsidRPr="00E60090">
        <w:rPr>
          <w:rFonts w:ascii="Garamond" w:eastAsia="Times New Roman" w:hAnsi="Garamond" w:cs="Times New Roman"/>
          <w:sz w:val="24"/>
          <w:szCs w:val="24"/>
          <w:lang w:eastAsia="it-IT"/>
        </w:rPr>
        <w:t xml:space="preserve"> 9</w:t>
      </w:r>
      <w:r w:rsidR="0075585E" w:rsidRPr="00E60090">
        <w:rPr>
          <w:rFonts w:ascii="Garamond" w:eastAsia="Times New Roman" w:hAnsi="Garamond" w:cs="Times New Roman"/>
          <w:sz w:val="24"/>
          <w:szCs w:val="24"/>
          <w:lang w:eastAsia="it-IT"/>
        </w:rPr>
        <w:t xml:space="preserve"> </w:t>
      </w:r>
    </w:p>
    <w:p w:rsidR="0075585E" w:rsidRPr="00E60090" w:rsidRDefault="00E60090" w:rsidP="0075585E">
      <w:pPr>
        <w:spacing w:after="0" w:line="240" w:lineRule="auto"/>
        <w:rPr>
          <w:rFonts w:ascii="Garamond" w:eastAsia="Times New Roman" w:hAnsi="Garamond" w:cs="Times New Roman"/>
          <w:sz w:val="24"/>
          <w:szCs w:val="24"/>
          <w:lang w:eastAsia="it-IT"/>
        </w:rPr>
      </w:pPr>
      <w:r w:rsidRPr="00E60090">
        <w:rPr>
          <w:rFonts w:ascii="Garamond" w:eastAsia="Times New Roman" w:hAnsi="Garamond" w:cs="Times New Roman"/>
          <w:bCs/>
          <w:sz w:val="24"/>
          <w:szCs w:val="24"/>
          <w:lang w:eastAsia="it-IT"/>
        </w:rPr>
        <w:t>O</w:t>
      </w:r>
      <w:r w:rsidR="0075585E" w:rsidRPr="00E60090">
        <w:rPr>
          <w:rFonts w:ascii="Garamond" w:eastAsia="Times New Roman" w:hAnsi="Garamond" w:cs="Times New Roman"/>
          <w:bCs/>
          <w:sz w:val="24"/>
          <w:szCs w:val="24"/>
          <w:lang w:eastAsia="it-IT"/>
        </w:rPr>
        <w:t>re:</w:t>
      </w:r>
      <w:r w:rsidR="0075585E" w:rsidRPr="00E60090">
        <w:rPr>
          <w:rFonts w:ascii="Garamond" w:eastAsia="Times New Roman" w:hAnsi="Garamond" w:cs="Times New Roman"/>
          <w:sz w:val="24"/>
          <w:szCs w:val="24"/>
          <w:lang w:eastAsia="it-IT"/>
        </w:rPr>
        <w:t xml:space="preserve"> 63 </w:t>
      </w:r>
    </w:p>
    <w:p w:rsidR="0075585E" w:rsidRPr="00E60090" w:rsidRDefault="0075585E" w:rsidP="0075585E">
      <w:pPr>
        <w:spacing w:after="0" w:line="240" w:lineRule="auto"/>
        <w:rPr>
          <w:rFonts w:ascii="Garamond" w:eastAsia="Times New Roman" w:hAnsi="Garamond" w:cs="Times New Roman"/>
          <w:bCs/>
          <w:sz w:val="24"/>
          <w:szCs w:val="24"/>
          <w:lang w:eastAsia="it-IT"/>
        </w:rPr>
      </w:pPr>
      <w:r w:rsidRPr="00E60090">
        <w:rPr>
          <w:rFonts w:ascii="Garamond" w:eastAsia="Times New Roman" w:hAnsi="Garamond" w:cs="Times New Roman"/>
          <w:sz w:val="24"/>
          <w:szCs w:val="24"/>
          <w:lang w:eastAsia="it-IT"/>
        </w:rPr>
        <w:t>Primo</w:t>
      </w:r>
      <w:r w:rsidRPr="00E60090">
        <w:rPr>
          <w:rFonts w:ascii="Garamond" w:eastAsia="Times New Roman" w:hAnsi="Garamond" w:cs="Times New Roman"/>
          <w:bCs/>
          <w:smallCaps/>
          <w:sz w:val="24"/>
          <w:szCs w:val="24"/>
          <w:lang w:eastAsia="it-IT"/>
        </w:rPr>
        <w:t xml:space="preserve"> </w:t>
      </w:r>
      <w:r w:rsidRPr="00E60090">
        <w:rPr>
          <w:rFonts w:ascii="Garamond" w:eastAsia="Times New Roman" w:hAnsi="Garamond" w:cs="Times New Roman"/>
          <w:bCs/>
          <w:sz w:val="24"/>
          <w:szCs w:val="24"/>
          <w:lang w:eastAsia="it-IT"/>
        </w:rPr>
        <w:t>anno-</w:t>
      </w:r>
    </w:p>
    <w:p w:rsidR="002B7EB3" w:rsidRPr="00E60090" w:rsidRDefault="00F44719" w:rsidP="0075585E">
      <w:pPr>
        <w:spacing w:after="0" w:line="240" w:lineRule="auto"/>
        <w:rPr>
          <w:rFonts w:ascii="Garamond" w:eastAsia="Times New Roman" w:hAnsi="Garamond" w:cs="Times New Roman"/>
          <w:sz w:val="24"/>
          <w:szCs w:val="24"/>
          <w:lang w:eastAsia="it-IT"/>
        </w:rPr>
      </w:pPr>
      <w:r>
        <w:rPr>
          <w:rFonts w:ascii="Garamond" w:eastAsia="Times New Roman" w:hAnsi="Garamond" w:cs="Times New Roman"/>
          <w:bCs/>
          <w:sz w:val="24"/>
          <w:szCs w:val="24"/>
          <w:lang w:eastAsia="it-IT"/>
        </w:rPr>
        <w:t>Primo</w:t>
      </w:r>
      <w:r w:rsidR="0075585E" w:rsidRPr="00E60090">
        <w:rPr>
          <w:rFonts w:ascii="Garamond" w:eastAsia="Times New Roman" w:hAnsi="Garamond" w:cs="Times New Roman"/>
          <w:bCs/>
          <w:sz w:val="24"/>
          <w:szCs w:val="24"/>
          <w:lang w:eastAsia="it-IT"/>
        </w:rPr>
        <w:t xml:space="preserve"> semestre:</w:t>
      </w:r>
    </w:p>
    <w:p w:rsidR="002B7EB3" w:rsidRPr="00E60090" w:rsidRDefault="00F44719" w:rsidP="002B7EB3">
      <w:pPr>
        <w:spacing w:after="0" w:line="240" w:lineRule="auto"/>
        <w:outlineLvl w:val="0"/>
        <w:rPr>
          <w:rFonts w:ascii="Garamond" w:eastAsia="Times New Roman" w:hAnsi="Garamond" w:cs="Times New Roman"/>
          <w:bCs/>
          <w:kern w:val="36"/>
          <w:sz w:val="24"/>
          <w:szCs w:val="24"/>
          <w:lang w:eastAsia="it-IT"/>
        </w:rPr>
      </w:pPr>
      <w:r>
        <w:rPr>
          <w:rFonts w:ascii="Garamond" w:eastAsia="Times New Roman" w:hAnsi="Garamond" w:cs="Times New Roman"/>
          <w:bCs/>
          <w:kern w:val="36"/>
          <w:sz w:val="24"/>
          <w:szCs w:val="24"/>
          <w:lang w:eastAsia="it-IT"/>
        </w:rPr>
        <w:t>A.A. 2019</w:t>
      </w:r>
      <w:r w:rsidR="00FE11F0">
        <w:rPr>
          <w:rFonts w:ascii="Garamond" w:eastAsia="Times New Roman" w:hAnsi="Garamond" w:cs="Times New Roman"/>
          <w:bCs/>
          <w:kern w:val="36"/>
          <w:sz w:val="24"/>
          <w:szCs w:val="24"/>
          <w:lang w:eastAsia="it-IT"/>
        </w:rPr>
        <w:t>/2020</w:t>
      </w:r>
      <w:r w:rsidR="002B7EB3" w:rsidRPr="00E60090">
        <w:rPr>
          <w:rFonts w:ascii="Garamond" w:eastAsia="Times New Roman" w:hAnsi="Garamond" w:cs="Times New Roman"/>
          <w:bCs/>
          <w:kern w:val="36"/>
          <w:sz w:val="24"/>
          <w:szCs w:val="24"/>
          <w:lang w:eastAsia="it-IT"/>
        </w:rPr>
        <w:t xml:space="preserve"> </w:t>
      </w:r>
    </w:p>
    <w:p w:rsidR="002B7EB3" w:rsidRPr="00E60090" w:rsidRDefault="002B7EB3" w:rsidP="002B7EB3">
      <w:pPr>
        <w:spacing w:after="0" w:line="240" w:lineRule="auto"/>
        <w:outlineLvl w:val="0"/>
        <w:rPr>
          <w:rFonts w:ascii="Garamond" w:eastAsia="Times New Roman" w:hAnsi="Garamond" w:cs="Times New Roman"/>
          <w:bCs/>
          <w:kern w:val="36"/>
          <w:sz w:val="24"/>
          <w:szCs w:val="24"/>
          <w:lang w:eastAsia="it-IT"/>
        </w:rPr>
      </w:pPr>
    </w:p>
    <w:p w:rsidR="002B7EB3" w:rsidRPr="00E60090" w:rsidRDefault="002B7EB3" w:rsidP="002B7EB3">
      <w:pPr>
        <w:spacing w:after="0" w:line="240" w:lineRule="auto"/>
        <w:outlineLvl w:val="0"/>
        <w:rPr>
          <w:rFonts w:ascii="Garamond" w:eastAsia="Times New Roman" w:hAnsi="Garamond" w:cs="Times New Roman"/>
          <w:bCs/>
          <w:kern w:val="36"/>
          <w:sz w:val="24"/>
          <w:szCs w:val="24"/>
          <w:lang w:eastAsia="it-IT"/>
        </w:rPr>
      </w:pPr>
      <w:r w:rsidRPr="00E60090">
        <w:rPr>
          <w:rFonts w:ascii="Garamond" w:eastAsia="Times New Roman" w:hAnsi="Garamond" w:cs="Times New Roman"/>
          <w:b/>
          <w:bCs/>
          <w:smallCaps/>
          <w:sz w:val="24"/>
          <w:szCs w:val="24"/>
          <w:lang w:eastAsia="it-IT"/>
        </w:rPr>
        <w:t>Docente</w:t>
      </w:r>
      <w:r w:rsidRPr="00E60090">
        <w:rPr>
          <w:rFonts w:ascii="Garamond" w:eastAsia="Times New Roman" w:hAnsi="Garamond" w:cs="Times New Roman"/>
          <w:bCs/>
          <w:sz w:val="24"/>
          <w:szCs w:val="24"/>
          <w:lang w:eastAsia="it-IT"/>
        </w:rPr>
        <w:t xml:space="preserve">: </w:t>
      </w:r>
      <w:r w:rsidRPr="00E60090">
        <w:rPr>
          <w:rFonts w:ascii="Garamond" w:eastAsia="Times New Roman" w:hAnsi="Garamond" w:cs="Times New Roman"/>
          <w:bCs/>
          <w:smallCaps/>
          <w:kern w:val="36"/>
          <w:sz w:val="24"/>
          <w:szCs w:val="24"/>
          <w:lang w:eastAsia="it-IT"/>
        </w:rPr>
        <w:t xml:space="preserve">Aquila Villella – </w:t>
      </w:r>
      <w:r w:rsidRPr="00E60090">
        <w:rPr>
          <w:rFonts w:ascii="Garamond" w:eastAsia="Times New Roman" w:hAnsi="Garamond" w:cs="Times New Roman"/>
          <w:bCs/>
          <w:kern w:val="36"/>
          <w:sz w:val="24"/>
          <w:szCs w:val="24"/>
          <w:lang w:eastAsia="it-IT"/>
        </w:rPr>
        <w:t xml:space="preserve">Professore ordinario </w:t>
      </w:r>
      <w:proofErr w:type="spellStart"/>
      <w:r w:rsidRPr="00E60090">
        <w:rPr>
          <w:rFonts w:ascii="Garamond" w:eastAsia="Times New Roman" w:hAnsi="Garamond" w:cs="Times New Roman"/>
          <w:bCs/>
          <w:kern w:val="36"/>
          <w:sz w:val="24"/>
          <w:szCs w:val="24"/>
          <w:lang w:eastAsia="it-IT"/>
        </w:rPr>
        <w:t>Ius</w:t>
      </w:r>
      <w:proofErr w:type="spellEnd"/>
      <w:r w:rsidRPr="00E60090">
        <w:rPr>
          <w:rFonts w:ascii="Garamond" w:eastAsia="Times New Roman" w:hAnsi="Garamond" w:cs="Times New Roman"/>
          <w:bCs/>
          <w:kern w:val="36"/>
          <w:sz w:val="24"/>
          <w:szCs w:val="24"/>
          <w:lang w:eastAsia="it-IT"/>
        </w:rPr>
        <w:t>/01 – Diritto privato-</w:t>
      </w:r>
    </w:p>
    <w:p w:rsidR="002B7EB3" w:rsidRPr="00E60090" w:rsidRDefault="002B7EB3" w:rsidP="002B7EB3">
      <w:pPr>
        <w:pStyle w:val="Paragrafoelenco"/>
        <w:numPr>
          <w:ilvl w:val="0"/>
          <w:numId w:val="1"/>
        </w:numPr>
        <w:spacing w:after="0" w:line="240" w:lineRule="auto"/>
        <w:outlineLvl w:val="0"/>
        <w:rPr>
          <w:rFonts w:ascii="Garamond" w:hAnsi="Garamond"/>
          <w:sz w:val="24"/>
          <w:szCs w:val="24"/>
        </w:rPr>
      </w:pPr>
      <w:r w:rsidRPr="00E60090">
        <w:rPr>
          <w:rFonts w:ascii="Garamond" w:eastAsia="Times New Roman" w:hAnsi="Garamond" w:cs="Times New Roman"/>
          <w:bCs/>
          <w:kern w:val="36"/>
          <w:sz w:val="24"/>
          <w:szCs w:val="24"/>
          <w:lang w:eastAsia="it-IT"/>
        </w:rPr>
        <w:t xml:space="preserve">e-mail </w:t>
      </w:r>
      <w:hyperlink r:id="rId6" w:history="1">
        <w:r w:rsidRPr="00E60090">
          <w:rPr>
            <w:rStyle w:val="Collegamentoipertestuale"/>
            <w:rFonts w:ascii="Garamond" w:eastAsia="Times New Roman" w:hAnsi="Garamond" w:cs="Times New Roman"/>
            <w:sz w:val="24"/>
            <w:szCs w:val="24"/>
            <w:lang w:eastAsia="it-IT"/>
          </w:rPr>
          <w:t>aquilavillella@unicz.it</w:t>
        </w:r>
      </w:hyperlink>
    </w:p>
    <w:p w:rsidR="002B7EB3" w:rsidRPr="00E60090" w:rsidRDefault="002B7EB3" w:rsidP="002B7EB3">
      <w:pPr>
        <w:pStyle w:val="Paragrafoelenco"/>
        <w:numPr>
          <w:ilvl w:val="0"/>
          <w:numId w:val="1"/>
        </w:numPr>
        <w:spacing w:after="0" w:line="240" w:lineRule="auto"/>
        <w:outlineLvl w:val="0"/>
        <w:rPr>
          <w:rFonts w:ascii="Garamond" w:eastAsia="Times New Roman" w:hAnsi="Garamond" w:cs="Times New Roman"/>
          <w:sz w:val="24"/>
          <w:szCs w:val="24"/>
          <w:lang w:eastAsia="it-IT"/>
        </w:rPr>
      </w:pPr>
      <w:r w:rsidRPr="00E60090">
        <w:rPr>
          <w:rFonts w:ascii="Garamond" w:hAnsi="Garamond"/>
          <w:sz w:val="24"/>
          <w:szCs w:val="24"/>
        </w:rPr>
        <w:t xml:space="preserve">tel. </w:t>
      </w:r>
      <w:r w:rsidRPr="00E60090">
        <w:rPr>
          <w:rFonts w:ascii="Garamond" w:eastAsia="Times New Roman" w:hAnsi="Garamond" w:cs="Times New Roman"/>
          <w:sz w:val="24"/>
          <w:szCs w:val="24"/>
          <w:lang w:eastAsia="it-IT"/>
        </w:rPr>
        <w:t>0961 3694968)</w:t>
      </w:r>
    </w:p>
    <w:p w:rsidR="00FE11F0" w:rsidRDefault="002B7EB3" w:rsidP="0050662E">
      <w:pPr>
        <w:pStyle w:val="Paragrafoelenco"/>
        <w:spacing w:after="0" w:line="240" w:lineRule="auto"/>
        <w:ind w:left="708"/>
        <w:rPr>
          <w:rFonts w:ascii="Garamond" w:eastAsia="Times New Roman" w:hAnsi="Garamond" w:cs="Times New Roman"/>
          <w:sz w:val="24"/>
          <w:szCs w:val="24"/>
          <w:lang w:eastAsia="it-IT"/>
        </w:rPr>
      </w:pPr>
      <w:r w:rsidRPr="00E60090">
        <w:rPr>
          <w:rFonts w:ascii="Garamond" w:eastAsia="Times New Roman" w:hAnsi="Garamond" w:cs="Times New Roman"/>
          <w:sz w:val="24"/>
          <w:szCs w:val="24"/>
          <w:lang w:eastAsia="it-IT"/>
        </w:rPr>
        <w:t>Orario di ricevimento</w:t>
      </w:r>
      <w:r w:rsidR="00FE11F0" w:rsidRPr="00FE11F0">
        <w:rPr>
          <w:rFonts w:ascii="Garamond" w:eastAsia="Times New Roman" w:hAnsi="Garamond" w:cs="Times New Roman"/>
          <w:sz w:val="24"/>
          <w:szCs w:val="24"/>
          <w:lang w:eastAsia="it-IT"/>
        </w:rPr>
        <w:t xml:space="preserve"> </w:t>
      </w:r>
      <w:r w:rsidR="00FE11F0">
        <w:rPr>
          <w:rFonts w:ascii="Garamond" w:eastAsia="Times New Roman" w:hAnsi="Garamond" w:cs="Times New Roman"/>
          <w:sz w:val="24"/>
          <w:szCs w:val="24"/>
          <w:lang w:eastAsia="it-IT"/>
        </w:rPr>
        <w:t>studenti: ogni</w:t>
      </w:r>
      <w:r w:rsidR="00FE11F0" w:rsidRPr="00B76CF5">
        <w:rPr>
          <w:rFonts w:ascii="Garamond" w:eastAsia="Times New Roman" w:hAnsi="Garamond" w:cs="Times New Roman"/>
          <w:sz w:val="24"/>
          <w:szCs w:val="24"/>
          <w:lang w:eastAsia="it-IT"/>
        </w:rPr>
        <w:t xml:space="preserve"> mercoledì ore 9.30</w:t>
      </w:r>
      <w:r w:rsidR="00FE11F0">
        <w:rPr>
          <w:rFonts w:ascii="Garamond" w:eastAsia="Times New Roman" w:hAnsi="Garamond" w:cs="Times New Roman"/>
          <w:sz w:val="24"/>
          <w:szCs w:val="24"/>
          <w:lang w:eastAsia="it-IT"/>
        </w:rPr>
        <w:t xml:space="preserve"> presso la stanza n. </w:t>
      </w:r>
      <w:r w:rsidR="0050662E">
        <w:rPr>
          <w:rFonts w:ascii="Garamond" w:eastAsia="Times New Roman" w:hAnsi="Garamond" w:cs="Times New Roman"/>
          <w:sz w:val="24"/>
          <w:szCs w:val="24"/>
          <w:lang w:eastAsia="it-IT"/>
        </w:rPr>
        <w:t xml:space="preserve">        </w:t>
      </w:r>
      <w:r w:rsidR="00FE11F0">
        <w:rPr>
          <w:rFonts w:ascii="Garamond" w:eastAsia="Times New Roman" w:hAnsi="Garamond" w:cs="Times New Roman"/>
          <w:sz w:val="24"/>
          <w:szCs w:val="24"/>
          <w:lang w:eastAsia="it-IT"/>
        </w:rPr>
        <w:t>13</w:t>
      </w:r>
    </w:p>
    <w:p w:rsidR="002B7EB3" w:rsidRPr="0050662E" w:rsidRDefault="002B7EB3" w:rsidP="0050662E">
      <w:pPr>
        <w:spacing w:after="0" w:line="240" w:lineRule="auto"/>
        <w:rPr>
          <w:rFonts w:ascii="Garamond" w:eastAsia="Times New Roman" w:hAnsi="Garamond" w:cs="Times New Roman"/>
          <w:sz w:val="24"/>
          <w:szCs w:val="24"/>
          <w:lang w:eastAsia="it-IT"/>
        </w:rPr>
      </w:pPr>
    </w:p>
    <w:p w:rsidR="002B7EB3" w:rsidRPr="00E60090" w:rsidRDefault="002B7EB3" w:rsidP="002B7EB3">
      <w:pPr>
        <w:spacing w:after="0" w:line="240" w:lineRule="auto"/>
        <w:jc w:val="both"/>
        <w:outlineLvl w:val="1"/>
        <w:rPr>
          <w:rFonts w:ascii="Garamond" w:hAnsi="Garamond"/>
          <w:sz w:val="24"/>
          <w:szCs w:val="24"/>
        </w:rPr>
      </w:pPr>
      <w:r w:rsidRPr="00E60090">
        <w:rPr>
          <w:rFonts w:ascii="Garamond" w:hAnsi="Garamond"/>
          <w:b/>
          <w:smallCaps/>
          <w:sz w:val="24"/>
          <w:szCs w:val="24"/>
        </w:rPr>
        <w:t>Descrizione, obiettivi formativi del corso e risultati di apprendimento attesi</w:t>
      </w:r>
      <w:r w:rsidRPr="00E60090">
        <w:rPr>
          <w:rFonts w:ascii="Garamond" w:hAnsi="Garamond"/>
          <w:sz w:val="24"/>
          <w:szCs w:val="24"/>
        </w:rPr>
        <w:t xml:space="preserve">: </w:t>
      </w:r>
    </w:p>
    <w:p w:rsidR="00FE11F0" w:rsidRPr="00FE11F0" w:rsidRDefault="00FE11F0" w:rsidP="00FE11F0">
      <w:pPr>
        <w:pStyle w:val="Paragrafoelenco"/>
        <w:numPr>
          <w:ilvl w:val="0"/>
          <w:numId w:val="5"/>
        </w:numPr>
        <w:tabs>
          <w:tab w:val="left" w:pos="993"/>
        </w:tabs>
        <w:spacing w:after="0" w:line="240" w:lineRule="auto"/>
        <w:jc w:val="both"/>
        <w:outlineLvl w:val="1"/>
        <w:rPr>
          <w:rFonts w:ascii="Garamond" w:hAnsi="Garamond"/>
          <w:sz w:val="24"/>
          <w:szCs w:val="24"/>
        </w:rPr>
      </w:pPr>
      <w:r w:rsidRPr="00FE11F0">
        <w:rPr>
          <w:rFonts w:ascii="Garamond" w:hAnsi="Garamond" w:cs="Arial"/>
          <w:sz w:val="24"/>
          <w:szCs w:val="24"/>
        </w:rPr>
        <w:t xml:space="preserve">L’insegnamento è finalizzato a fornire un quadro sistematico della materia </w:t>
      </w:r>
      <w:r>
        <w:rPr>
          <w:rFonts w:ascii="Garamond" w:hAnsi="Garamond" w:cs="Arial"/>
          <w:sz w:val="24"/>
          <w:szCs w:val="24"/>
        </w:rPr>
        <w:t>mediante un’analisi attenta ai</w:t>
      </w:r>
      <w:r w:rsidRPr="00FE11F0">
        <w:rPr>
          <w:rFonts w:ascii="Garamond" w:hAnsi="Garamond" w:cs="Arial"/>
          <w:sz w:val="24"/>
          <w:szCs w:val="24"/>
        </w:rPr>
        <w:t xml:space="preserve"> </w:t>
      </w:r>
      <w:r>
        <w:rPr>
          <w:rFonts w:ascii="Garamond" w:hAnsi="Garamond" w:cs="Arial"/>
          <w:sz w:val="24"/>
          <w:szCs w:val="24"/>
        </w:rPr>
        <w:t>profili</w:t>
      </w:r>
      <w:r w:rsidRPr="00FE11F0">
        <w:rPr>
          <w:rFonts w:ascii="Garamond" w:hAnsi="Garamond" w:cs="Arial"/>
          <w:sz w:val="24"/>
          <w:szCs w:val="24"/>
        </w:rPr>
        <w:t xml:space="preserve"> strutturali e funzionali dei singoli istituti. L’apprendimento delle nozioni fondamentali degli istituti di diritto privato potrà consentire allo studente di acquisire le conoscenze necessarie per affrontare con profitto il proprio percorso universitario</w:t>
      </w:r>
    </w:p>
    <w:p w:rsidR="007E409A" w:rsidRPr="00E60090" w:rsidRDefault="007E409A" w:rsidP="00FE11F0">
      <w:pPr>
        <w:pStyle w:val="Paragrafoelenco"/>
        <w:spacing w:after="0" w:line="240" w:lineRule="auto"/>
        <w:jc w:val="both"/>
        <w:outlineLvl w:val="1"/>
        <w:rPr>
          <w:rFonts w:ascii="Garamond" w:hAnsi="Garamond"/>
          <w:sz w:val="24"/>
          <w:szCs w:val="24"/>
        </w:rPr>
      </w:pPr>
    </w:p>
    <w:p w:rsidR="002B7EB3" w:rsidRPr="00E60090" w:rsidRDefault="002B7EB3" w:rsidP="002B7EB3">
      <w:pPr>
        <w:pStyle w:val="Paragrafoelenco"/>
        <w:spacing w:after="0" w:line="240" w:lineRule="auto"/>
        <w:ind w:left="426"/>
        <w:rPr>
          <w:rFonts w:ascii="Garamond" w:eastAsia="Times New Roman" w:hAnsi="Garamond" w:cs="Times New Roman"/>
          <w:sz w:val="24"/>
          <w:szCs w:val="24"/>
          <w:lang w:eastAsia="it-IT"/>
        </w:rPr>
      </w:pPr>
    </w:p>
    <w:p w:rsidR="002B7EB3" w:rsidRPr="00E60090" w:rsidRDefault="002B7EB3" w:rsidP="002B7EB3">
      <w:pPr>
        <w:spacing w:after="0" w:line="240" w:lineRule="auto"/>
        <w:jc w:val="both"/>
        <w:rPr>
          <w:rFonts w:ascii="Garamond" w:eastAsia="Times New Roman" w:hAnsi="Garamond" w:cs="Times New Roman"/>
          <w:b/>
          <w:bCs/>
          <w:smallCaps/>
          <w:sz w:val="24"/>
          <w:szCs w:val="24"/>
          <w:lang w:eastAsia="it-IT"/>
        </w:rPr>
      </w:pPr>
      <w:r w:rsidRPr="00E60090">
        <w:rPr>
          <w:rFonts w:ascii="Garamond" w:eastAsia="Times New Roman" w:hAnsi="Garamond" w:cs="Times New Roman"/>
          <w:b/>
          <w:bCs/>
          <w:smallCaps/>
          <w:sz w:val="24"/>
          <w:szCs w:val="24"/>
          <w:lang w:eastAsia="it-IT"/>
        </w:rPr>
        <w:t>Programma</w:t>
      </w:r>
    </w:p>
    <w:p w:rsidR="00E60090" w:rsidRPr="00E60090" w:rsidRDefault="00E60090" w:rsidP="00E60090">
      <w:pPr>
        <w:jc w:val="both"/>
        <w:rPr>
          <w:rFonts w:ascii="Garamond" w:hAnsi="Garamond"/>
          <w:iCs/>
          <w:sz w:val="24"/>
          <w:szCs w:val="24"/>
        </w:rPr>
      </w:pPr>
      <w:r w:rsidRPr="00E60090">
        <w:rPr>
          <w:rFonts w:ascii="Garamond" w:hAnsi="Garamond"/>
          <w:b/>
          <w:bCs/>
          <w:sz w:val="24"/>
          <w:szCs w:val="24"/>
        </w:rPr>
        <w:t xml:space="preserve">Nozioni introduttive e principi fondamentali. </w:t>
      </w:r>
      <w:r w:rsidRPr="00E60090">
        <w:rPr>
          <w:rFonts w:ascii="Garamond" w:hAnsi="Garamond"/>
          <w:sz w:val="24"/>
          <w:szCs w:val="24"/>
        </w:rPr>
        <w:t xml:space="preserve">Realtà sociale e ordinamento giuridico. </w:t>
      </w:r>
      <w:r w:rsidRPr="00E60090">
        <w:rPr>
          <w:rFonts w:ascii="Garamond" w:hAnsi="Garamond"/>
          <w:iCs/>
          <w:sz w:val="24"/>
          <w:szCs w:val="24"/>
        </w:rPr>
        <w:t xml:space="preserve">Fonti del diritto. Principi. Fatto ed effetto giuridico. Situazioni giuridiche soggettive e rapporto giuridico. Metodo giuridico e interpretazione della legge. Le norme nello spazio e nel tempo. </w:t>
      </w:r>
    </w:p>
    <w:p w:rsidR="00E60090" w:rsidRPr="00E60090" w:rsidRDefault="00E60090" w:rsidP="00E60090">
      <w:pPr>
        <w:jc w:val="both"/>
        <w:rPr>
          <w:rFonts w:ascii="Garamond" w:hAnsi="Garamond"/>
          <w:sz w:val="24"/>
          <w:szCs w:val="24"/>
        </w:rPr>
      </w:pPr>
      <w:r w:rsidRPr="00E60090">
        <w:rPr>
          <w:rFonts w:ascii="Garamond" w:hAnsi="Garamond"/>
          <w:b/>
          <w:bCs/>
          <w:sz w:val="24"/>
          <w:szCs w:val="24"/>
        </w:rPr>
        <w:t>Persone fisiche e giuridiche</w:t>
      </w:r>
      <w:r w:rsidRPr="00E60090">
        <w:rPr>
          <w:rFonts w:ascii="Garamond" w:hAnsi="Garamond"/>
          <w:b/>
          <w:bCs/>
          <w:iCs/>
          <w:sz w:val="24"/>
          <w:szCs w:val="24"/>
        </w:rPr>
        <w:t>.</w:t>
      </w:r>
      <w:r w:rsidRPr="00E60090">
        <w:rPr>
          <w:rFonts w:ascii="Garamond" w:hAnsi="Garamond"/>
          <w:sz w:val="24"/>
          <w:szCs w:val="24"/>
        </w:rPr>
        <w:t xml:space="preserve"> </w:t>
      </w:r>
      <w:r w:rsidRPr="00E60090">
        <w:rPr>
          <w:rFonts w:ascii="Garamond" w:hAnsi="Garamond"/>
          <w:iCs/>
          <w:sz w:val="24"/>
          <w:szCs w:val="24"/>
        </w:rPr>
        <w:t>Persona umana e soggetto di diritto: Nascita ed esistenza. Capacità giuridica. Residenza e domicilio. Scomparsa, assenza e morte presunta. Morte. Capacità d'agire. Cause di esclusione e cause limitative della capacità d'agire. Amministrazione di sostegno. Incapacità naturale. Responsabilità genitoriale, tutela e curatela. Persone giuridiche: associazioni riconosciute e non riconosciute; Associazioni di volontariato. Fondazioni. Comitati.</w:t>
      </w:r>
      <w:r w:rsidRPr="00E60090">
        <w:rPr>
          <w:rFonts w:ascii="Garamond" w:hAnsi="Garamond"/>
          <w:sz w:val="24"/>
          <w:szCs w:val="24"/>
        </w:rPr>
        <w:t xml:space="preserve"> </w:t>
      </w:r>
    </w:p>
    <w:p w:rsidR="00E60090" w:rsidRPr="00E60090" w:rsidRDefault="00E60090" w:rsidP="00E60090">
      <w:pPr>
        <w:jc w:val="both"/>
        <w:rPr>
          <w:rFonts w:ascii="Garamond" w:hAnsi="Garamond"/>
          <w:sz w:val="24"/>
          <w:szCs w:val="24"/>
        </w:rPr>
      </w:pPr>
      <w:r w:rsidRPr="00E60090">
        <w:rPr>
          <w:rFonts w:ascii="Garamond" w:hAnsi="Garamond"/>
          <w:b/>
          <w:bCs/>
          <w:sz w:val="24"/>
          <w:szCs w:val="24"/>
        </w:rPr>
        <w:lastRenderedPageBreak/>
        <w:t>Situazioni giuridiche esistenziali</w:t>
      </w:r>
      <w:r w:rsidRPr="00E60090">
        <w:rPr>
          <w:rFonts w:ascii="Garamond" w:hAnsi="Garamond"/>
          <w:iCs/>
          <w:sz w:val="24"/>
          <w:szCs w:val="24"/>
        </w:rPr>
        <w:t>. Statuto delle situazioni esistenziali. Diritto alla vita ed all'integrità psicofisica. Diritto alla salute. Diritto all'onore ed alla reputazione. Diritto all'immagine. Diritto alla riservatezza. Diritto all'informazione. Diritto all'istruzione ed all'educazione. Diritto all'identità personale ed identificazione. La persona umana nelle formazioni sociali. Lesioni delle situazioni esistenziali e strumenti di tutela.</w:t>
      </w:r>
      <w:r w:rsidRPr="00E60090">
        <w:rPr>
          <w:rFonts w:ascii="Garamond" w:hAnsi="Garamond"/>
          <w:sz w:val="24"/>
          <w:szCs w:val="24"/>
        </w:rPr>
        <w:t xml:space="preserve"> </w:t>
      </w:r>
    </w:p>
    <w:p w:rsidR="00E60090" w:rsidRPr="00E60090" w:rsidRDefault="00E60090" w:rsidP="00E60090">
      <w:pPr>
        <w:jc w:val="both"/>
        <w:rPr>
          <w:rFonts w:ascii="Garamond" w:hAnsi="Garamond"/>
          <w:sz w:val="24"/>
          <w:szCs w:val="24"/>
        </w:rPr>
      </w:pPr>
      <w:r w:rsidRPr="00E60090">
        <w:rPr>
          <w:rFonts w:ascii="Garamond" w:hAnsi="Garamond"/>
          <w:b/>
          <w:bCs/>
          <w:sz w:val="24"/>
          <w:szCs w:val="24"/>
        </w:rPr>
        <w:t>Situazioni giuridiche patrimoniali.</w:t>
      </w:r>
      <w:r w:rsidRPr="00E60090">
        <w:rPr>
          <w:rFonts w:ascii="Garamond" w:hAnsi="Garamond"/>
          <w:sz w:val="24"/>
          <w:szCs w:val="24"/>
        </w:rPr>
        <w:t xml:space="preserve"> </w:t>
      </w:r>
      <w:r w:rsidRPr="00E60090">
        <w:rPr>
          <w:rFonts w:ascii="Garamond" w:hAnsi="Garamond"/>
          <w:iCs/>
          <w:sz w:val="24"/>
          <w:szCs w:val="24"/>
        </w:rPr>
        <w:t>Nozione. Statuto delle situazioni giuridiche patrimoniali. Classificazione delle situazioni patrimoniali. Distinzione tra situazioni giuridiche reali e di credito.</w:t>
      </w:r>
      <w:r w:rsidRPr="00E60090">
        <w:rPr>
          <w:rFonts w:ascii="Garamond" w:hAnsi="Garamond"/>
          <w:sz w:val="24"/>
          <w:szCs w:val="24"/>
        </w:rPr>
        <w:t xml:space="preserve"> </w:t>
      </w:r>
    </w:p>
    <w:p w:rsidR="00E60090" w:rsidRPr="00E60090" w:rsidRDefault="00E60090" w:rsidP="00E60090">
      <w:pPr>
        <w:jc w:val="both"/>
        <w:rPr>
          <w:rFonts w:ascii="Garamond" w:hAnsi="Garamond"/>
          <w:iCs/>
          <w:sz w:val="24"/>
          <w:szCs w:val="24"/>
        </w:rPr>
      </w:pPr>
      <w:r w:rsidRPr="00E60090">
        <w:rPr>
          <w:rFonts w:ascii="Garamond" w:hAnsi="Garamond"/>
          <w:b/>
          <w:bCs/>
          <w:sz w:val="24"/>
          <w:szCs w:val="24"/>
        </w:rPr>
        <w:t>Situazioni reali di godimento</w:t>
      </w:r>
      <w:r w:rsidRPr="00E60090">
        <w:rPr>
          <w:rFonts w:ascii="Garamond" w:hAnsi="Garamond"/>
          <w:b/>
          <w:bCs/>
          <w:iCs/>
          <w:sz w:val="24"/>
          <w:szCs w:val="24"/>
        </w:rPr>
        <w:t>.</w:t>
      </w:r>
      <w:r w:rsidRPr="00E60090">
        <w:rPr>
          <w:rFonts w:ascii="Garamond" w:hAnsi="Garamond"/>
          <w:b/>
          <w:bCs/>
          <w:sz w:val="24"/>
          <w:szCs w:val="24"/>
        </w:rPr>
        <w:t xml:space="preserve"> </w:t>
      </w:r>
      <w:r w:rsidRPr="00E60090">
        <w:rPr>
          <w:rFonts w:ascii="Garamond" w:hAnsi="Garamond"/>
          <w:iCs/>
          <w:sz w:val="24"/>
          <w:szCs w:val="24"/>
        </w:rPr>
        <w:t xml:space="preserve">I beni. La proprietà. Statuti proprietari. Limiti alla proprietà. Modi di acquisto della proprietà. Superficie. Enfiteusi. Usufrutto. Uso. Abitazione. Servitù. Comunione e condominio. Multiproprietà. Azioni a difesa delle situazioni reali. </w:t>
      </w:r>
    </w:p>
    <w:p w:rsidR="00E60090" w:rsidRPr="00E60090" w:rsidRDefault="00E60090" w:rsidP="00E60090">
      <w:pPr>
        <w:jc w:val="both"/>
        <w:rPr>
          <w:rFonts w:ascii="Garamond" w:hAnsi="Garamond"/>
          <w:iCs/>
          <w:sz w:val="24"/>
          <w:szCs w:val="24"/>
        </w:rPr>
      </w:pPr>
      <w:r w:rsidRPr="00E60090">
        <w:rPr>
          <w:rFonts w:ascii="Garamond" w:hAnsi="Garamond"/>
          <w:b/>
          <w:iCs/>
          <w:sz w:val="24"/>
          <w:szCs w:val="24"/>
        </w:rPr>
        <w:t>Situazioni possessorie</w:t>
      </w:r>
      <w:r w:rsidRPr="00E60090">
        <w:rPr>
          <w:rFonts w:ascii="Garamond" w:hAnsi="Garamond"/>
          <w:iCs/>
          <w:sz w:val="24"/>
          <w:szCs w:val="24"/>
        </w:rPr>
        <w:t xml:space="preserve">. </w:t>
      </w:r>
    </w:p>
    <w:p w:rsidR="00E60090" w:rsidRPr="00E60090" w:rsidRDefault="00E60090" w:rsidP="00E60090">
      <w:pPr>
        <w:jc w:val="both"/>
        <w:rPr>
          <w:rFonts w:ascii="Garamond" w:hAnsi="Garamond"/>
          <w:sz w:val="24"/>
          <w:szCs w:val="24"/>
        </w:rPr>
      </w:pPr>
      <w:r w:rsidRPr="00E60090">
        <w:rPr>
          <w:rFonts w:ascii="Garamond" w:hAnsi="Garamond"/>
          <w:b/>
          <w:bCs/>
          <w:sz w:val="24"/>
          <w:szCs w:val="24"/>
        </w:rPr>
        <w:t xml:space="preserve">Situazioni di debito e di credito. </w:t>
      </w:r>
      <w:r w:rsidRPr="00E60090">
        <w:rPr>
          <w:rFonts w:ascii="Garamond" w:hAnsi="Garamond"/>
          <w:iCs/>
          <w:sz w:val="24"/>
          <w:szCs w:val="24"/>
        </w:rPr>
        <w:t>Struttura e caratteri dell'obbligazione. Le vicende delle obbligazioni. Specie tipiche di obbligazioni. Responsabilità patrimoniale. Situazioni di garanzia. Situazioni reali di garanzia. Situazioni personali di garanzia</w:t>
      </w:r>
      <w:r w:rsidRPr="00E60090">
        <w:rPr>
          <w:rFonts w:ascii="Garamond" w:hAnsi="Garamond"/>
          <w:sz w:val="24"/>
          <w:szCs w:val="24"/>
        </w:rPr>
        <w:t xml:space="preserve"> </w:t>
      </w:r>
    </w:p>
    <w:p w:rsidR="00E60090" w:rsidRPr="00E60090" w:rsidRDefault="00E60090" w:rsidP="00E60090">
      <w:pPr>
        <w:jc w:val="both"/>
        <w:rPr>
          <w:rFonts w:ascii="Garamond" w:hAnsi="Garamond"/>
          <w:sz w:val="24"/>
          <w:szCs w:val="24"/>
        </w:rPr>
      </w:pPr>
      <w:r w:rsidRPr="00E60090">
        <w:rPr>
          <w:rFonts w:ascii="Garamond" w:hAnsi="Garamond"/>
          <w:b/>
          <w:iCs/>
          <w:sz w:val="24"/>
          <w:szCs w:val="24"/>
        </w:rPr>
        <w:t>Prescrizione e decadenza</w:t>
      </w:r>
      <w:r w:rsidRPr="00E60090">
        <w:rPr>
          <w:rFonts w:ascii="Garamond" w:hAnsi="Garamond"/>
          <w:sz w:val="24"/>
          <w:szCs w:val="24"/>
        </w:rPr>
        <w:t xml:space="preserve"> </w:t>
      </w:r>
    </w:p>
    <w:p w:rsidR="00E60090" w:rsidRPr="00E60090" w:rsidRDefault="00E60090" w:rsidP="00E60090">
      <w:pPr>
        <w:jc w:val="both"/>
        <w:rPr>
          <w:rFonts w:ascii="Garamond" w:hAnsi="Garamond"/>
          <w:iCs/>
          <w:sz w:val="24"/>
          <w:szCs w:val="24"/>
        </w:rPr>
      </w:pPr>
      <w:r w:rsidRPr="00E60090">
        <w:rPr>
          <w:rFonts w:ascii="Garamond" w:hAnsi="Garamond"/>
          <w:b/>
          <w:bCs/>
          <w:sz w:val="24"/>
          <w:szCs w:val="24"/>
        </w:rPr>
        <w:t xml:space="preserve">Autonomia negoziale. </w:t>
      </w:r>
      <w:r w:rsidRPr="00E60090">
        <w:rPr>
          <w:rFonts w:ascii="Garamond" w:hAnsi="Garamond"/>
          <w:iCs/>
          <w:sz w:val="24"/>
          <w:szCs w:val="24"/>
        </w:rPr>
        <w:t>L'autonomia negoziale e autonomia contrattuale</w:t>
      </w:r>
      <w:r w:rsidRPr="00E60090">
        <w:rPr>
          <w:rFonts w:ascii="Garamond" w:hAnsi="Garamond"/>
          <w:sz w:val="24"/>
          <w:szCs w:val="24"/>
        </w:rPr>
        <w:t xml:space="preserve">. </w:t>
      </w:r>
      <w:r w:rsidRPr="00E60090">
        <w:rPr>
          <w:rFonts w:ascii="Garamond" w:hAnsi="Garamond"/>
          <w:iCs/>
          <w:sz w:val="24"/>
          <w:szCs w:val="24"/>
        </w:rPr>
        <w:t xml:space="preserve">Classificazione dei negozi giuridici. Struttura dei contratti Elementi essenziali dei contratti. Formazione dei contratti e vincoli. Efficacia dei contratti. Invalidità dei contratti. Cessione dei contratti. Esecuzione dei contratti. </w:t>
      </w:r>
    </w:p>
    <w:p w:rsidR="00E60090" w:rsidRPr="00E60090" w:rsidRDefault="00E60090" w:rsidP="00E60090">
      <w:pPr>
        <w:jc w:val="both"/>
        <w:rPr>
          <w:rFonts w:ascii="Garamond" w:hAnsi="Garamond"/>
          <w:iCs/>
          <w:sz w:val="24"/>
          <w:szCs w:val="24"/>
        </w:rPr>
      </w:pPr>
      <w:r w:rsidRPr="00E60090">
        <w:rPr>
          <w:rFonts w:ascii="Garamond" w:hAnsi="Garamond"/>
          <w:b/>
          <w:iCs/>
          <w:sz w:val="24"/>
          <w:szCs w:val="24"/>
        </w:rPr>
        <w:t>Atti a contenuto non patrimoniale</w:t>
      </w:r>
      <w:r w:rsidRPr="00E60090">
        <w:rPr>
          <w:rFonts w:ascii="Garamond" w:hAnsi="Garamond"/>
          <w:iCs/>
          <w:sz w:val="24"/>
          <w:szCs w:val="24"/>
        </w:rPr>
        <w:t>. Atti di disposizione del corpo</w:t>
      </w:r>
    </w:p>
    <w:p w:rsidR="00E60090" w:rsidRPr="00E60090" w:rsidRDefault="00E60090" w:rsidP="00E60090">
      <w:pPr>
        <w:jc w:val="both"/>
        <w:rPr>
          <w:rFonts w:ascii="Garamond" w:hAnsi="Garamond"/>
          <w:iCs/>
          <w:sz w:val="24"/>
          <w:szCs w:val="24"/>
        </w:rPr>
      </w:pPr>
      <w:r w:rsidRPr="00E60090">
        <w:rPr>
          <w:rFonts w:ascii="Garamond" w:hAnsi="Garamond"/>
          <w:b/>
          <w:iCs/>
          <w:sz w:val="24"/>
          <w:szCs w:val="24"/>
        </w:rPr>
        <w:t>Promesse unilaterali</w:t>
      </w:r>
      <w:r w:rsidRPr="00E60090">
        <w:rPr>
          <w:rFonts w:ascii="Garamond" w:hAnsi="Garamond"/>
          <w:iCs/>
          <w:sz w:val="24"/>
          <w:szCs w:val="24"/>
        </w:rPr>
        <w:t xml:space="preserve">. </w:t>
      </w:r>
    </w:p>
    <w:p w:rsidR="00E60090" w:rsidRPr="00E60090" w:rsidRDefault="00E60090" w:rsidP="00E60090">
      <w:pPr>
        <w:jc w:val="both"/>
        <w:rPr>
          <w:rFonts w:ascii="Garamond" w:hAnsi="Garamond"/>
          <w:iCs/>
          <w:sz w:val="24"/>
          <w:szCs w:val="24"/>
        </w:rPr>
      </w:pPr>
      <w:r w:rsidRPr="00E60090">
        <w:rPr>
          <w:rFonts w:ascii="Garamond" w:hAnsi="Garamond"/>
          <w:b/>
          <w:iCs/>
          <w:sz w:val="24"/>
          <w:szCs w:val="24"/>
        </w:rPr>
        <w:t>Pubblicità e trascrizione.</w:t>
      </w:r>
      <w:r w:rsidRPr="00E60090">
        <w:rPr>
          <w:rFonts w:ascii="Garamond" w:hAnsi="Garamond"/>
          <w:iCs/>
          <w:sz w:val="24"/>
          <w:szCs w:val="24"/>
        </w:rPr>
        <w:t xml:space="preserve"> </w:t>
      </w:r>
    </w:p>
    <w:p w:rsidR="00E60090" w:rsidRPr="00E60090" w:rsidRDefault="00E60090" w:rsidP="00E60090">
      <w:pPr>
        <w:jc w:val="both"/>
        <w:rPr>
          <w:rFonts w:ascii="Garamond" w:hAnsi="Garamond"/>
          <w:b/>
          <w:bCs/>
          <w:sz w:val="24"/>
          <w:szCs w:val="24"/>
        </w:rPr>
      </w:pPr>
      <w:r w:rsidRPr="00E60090">
        <w:rPr>
          <w:rFonts w:ascii="Garamond" w:hAnsi="Garamond"/>
          <w:b/>
          <w:iCs/>
          <w:sz w:val="24"/>
          <w:szCs w:val="24"/>
        </w:rPr>
        <w:lastRenderedPageBreak/>
        <w:t>Singoli</w:t>
      </w:r>
      <w:r w:rsidRPr="00E60090">
        <w:rPr>
          <w:rFonts w:ascii="Garamond" w:hAnsi="Garamond"/>
          <w:iCs/>
          <w:sz w:val="24"/>
          <w:szCs w:val="24"/>
        </w:rPr>
        <w:t xml:space="preserve"> </w:t>
      </w:r>
      <w:r w:rsidRPr="00E60090">
        <w:rPr>
          <w:rFonts w:ascii="Garamond" w:hAnsi="Garamond"/>
          <w:b/>
          <w:bCs/>
          <w:sz w:val="24"/>
          <w:szCs w:val="24"/>
        </w:rPr>
        <w:t>contratti.</w:t>
      </w:r>
      <w:r w:rsidRPr="00E60090">
        <w:rPr>
          <w:rFonts w:ascii="Garamond" w:hAnsi="Garamond"/>
          <w:sz w:val="24"/>
          <w:szCs w:val="24"/>
        </w:rPr>
        <w:t xml:space="preserve"> Compravendita. Appalto. Mandato. Locazione. Comodato. Mutuo. Agenzia. Assicurazione. Leasing</w:t>
      </w:r>
      <w:r w:rsidRPr="00E60090">
        <w:rPr>
          <w:rFonts w:ascii="Garamond" w:hAnsi="Garamond"/>
          <w:b/>
          <w:bCs/>
          <w:sz w:val="24"/>
          <w:szCs w:val="24"/>
        </w:rPr>
        <w:t xml:space="preserve"> </w:t>
      </w:r>
    </w:p>
    <w:p w:rsidR="00E60090" w:rsidRPr="00E60090" w:rsidRDefault="00E60090" w:rsidP="00E60090">
      <w:pPr>
        <w:jc w:val="both"/>
        <w:rPr>
          <w:rFonts w:ascii="Garamond" w:hAnsi="Garamond"/>
          <w:sz w:val="24"/>
          <w:szCs w:val="24"/>
        </w:rPr>
      </w:pPr>
      <w:r w:rsidRPr="00E60090">
        <w:rPr>
          <w:rFonts w:ascii="Garamond" w:hAnsi="Garamond"/>
          <w:b/>
          <w:bCs/>
          <w:sz w:val="24"/>
          <w:szCs w:val="24"/>
        </w:rPr>
        <w:t>Responsabilità civile ed illecito.</w:t>
      </w:r>
    </w:p>
    <w:p w:rsidR="00E60090" w:rsidRPr="00E60090" w:rsidRDefault="00E60090" w:rsidP="00E60090">
      <w:pPr>
        <w:jc w:val="both"/>
        <w:rPr>
          <w:rFonts w:ascii="Garamond" w:hAnsi="Garamond"/>
          <w:bCs/>
          <w:sz w:val="24"/>
          <w:szCs w:val="24"/>
        </w:rPr>
      </w:pPr>
      <w:r w:rsidRPr="00E60090">
        <w:rPr>
          <w:rFonts w:ascii="Garamond" w:hAnsi="Garamond"/>
          <w:b/>
          <w:iCs/>
          <w:sz w:val="24"/>
          <w:szCs w:val="24"/>
        </w:rPr>
        <w:t>Famiglia e rapporti parentali</w:t>
      </w:r>
      <w:r w:rsidR="00DF38D1">
        <w:rPr>
          <w:rFonts w:ascii="Garamond" w:hAnsi="Garamond"/>
          <w:sz w:val="24"/>
          <w:szCs w:val="24"/>
        </w:rPr>
        <w:t>: F</w:t>
      </w:r>
      <w:r w:rsidRPr="00E60090">
        <w:rPr>
          <w:rFonts w:ascii="Garamond" w:hAnsi="Garamond"/>
          <w:sz w:val="24"/>
          <w:szCs w:val="24"/>
        </w:rPr>
        <w:t xml:space="preserve">orme matrimoniali, unioni civili e convivenze. Rapporti personali. Rapporti patrimoniali. Crisi dei rapporti familiari. Filiazione. Adozione e affidamenti. </w:t>
      </w:r>
    </w:p>
    <w:p w:rsidR="00E60090" w:rsidRPr="00E60090" w:rsidRDefault="00E60090" w:rsidP="00E60090">
      <w:pPr>
        <w:jc w:val="both"/>
        <w:rPr>
          <w:rFonts w:ascii="Garamond" w:hAnsi="Garamond"/>
          <w:bCs/>
          <w:sz w:val="24"/>
          <w:szCs w:val="24"/>
        </w:rPr>
      </w:pPr>
      <w:r w:rsidRPr="00E60090">
        <w:rPr>
          <w:rFonts w:ascii="Garamond" w:hAnsi="Garamond"/>
          <w:b/>
          <w:iCs/>
          <w:sz w:val="24"/>
          <w:szCs w:val="24"/>
        </w:rPr>
        <w:t>Successione per causa di morte</w:t>
      </w:r>
      <w:r w:rsidRPr="00E60090">
        <w:rPr>
          <w:rFonts w:ascii="Garamond" w:hAnsi="Garamond"/>
          <w:sz w:val="24"/>
          <w:szCs w:val="24"/>
        </w:rPr>
        <w:t xml:space="preserve">: Principi e limiti. Procedimento successorio. Acquisto e perdita dell’eredità. Successione dei legittimari. Successione legittima. Successione testamentaria. Comunione ereditaria. Divisione ereditaria. </w:t>
      </w:r>
    </w:p>
    <w:p w:rsidR="00E60090" w:rsidRPr="00E60090" w:rsidRDefault="00E60090" w:rsidP="00E60090">
      <w:pPr>
        <w:jc w:val="both"/>
        <w:rPr>
          <w:rFonts w:ascii="Garamond" w:hAnsi="Garamond"/>
          <w:b/>
          <w:smallCaps/>
          <w:sz w:val="24"/>
          <w:szCs w:val="24"/>
        </w:rPr>
      </w:pPr>
      <w:r w:rsidRPr="00E60090">
        <w:rPr>
          <w:rFonts w:ascii="Garamond" w:hAnsi="Garamond"/>
          <w:b/>
          <w:smallCaps/>
          <w:sz w:val="24"/>
          <w:szCs w:val="24"/>
        </w:rPr>
        <w:t>Testi consigliati</w:t>
      </w:r>
    </w:p>
    <w:p w:rsidR="00E60090" w:rsidRPr="00E60090" w:rsidRDefault="00E60090" w:rsidP="00E60090">
      <w:pPr>
        <w:pStyle w:val="NormaleWeb"/>
        <w:numPr>
          <w:ilvl w:val="0"/>
          <w:numId w:val="2"/>
        </w:numPr>
        <w:jc w:val="both"/>
        <w:rPr>
          <w:rFonts w:ascii="Garamond" w:hAnsi="Garamond"/>
        </w:rPr>
      </w:pPr>
      <w:r w:rsidRPr="00E60090">
        <w:rPr>
          <w:rFonts w:ascii="Garamond" w:hAnsi="Garamond"/>
          <w:bCs/>
        </w:rPr>
        <w:t xml:space="preserve">P. PERLINGIERI, </w:t>
      </w:r>
      <w:r w:rsidRPr="00E60090">
        <w:rPr>
          <w:rFonts w:ascii="Garamond" w:hAnsi="Garamond"/>
          <w:bCs/>
          <w:i/>
          <w:iCs/>
        </w:rPr>
        <w:t>Istituzioni di diritto civile</w:t>
      </w:r>
      <w:r w:rsidRPr="00E60090">
        <w:rPr>
          <w:rFonts w:ascii="Garamond" w:hAnsi="Garamond"/>
        </w:rPr>
        <w:t xml:space="preserve">, ESI, Napoli, </w:t>
      </w:r>
      <w:proofErr w:type="spellStart"/>
      <w:r w:rsidRPr="00E60090">
        <w:rPr>
          <w:rFonts w:ascii="Garamond" w:hAnsi="Garamond"/>
        </w:rPr>
        <w:t>ult</w:t>
      </w:r>
      <w:proofErr w:type="spellEnd"/>
      <w:r w:rsidRPr="00E60090">
        <w:rPr>
          <w:rFonts w:ascii="Garamond" w:hAnsi="Garamond"/>
        </w:rPr>
        <w:t xml:space="preserve">. ed. </w:t>
      </w:r>
    </w:p>
    <w:p w:rsidR="00E60090" w:rsidRPr="00E60090" w:rsidRDefault="00E60090" w:rsidP="00E60090">
      <w:pPr>
        <w:pStyle w:val="NormaleWeb"/>
        <w:numPr>
          <w:ilvl w:val="0"/>
          <w:numId w:val="2"/>
        </w:numPr>
        <w:jc w:val="both"/>
        <w:rPr>
          <w:rFonts w:ascii="Garamond" w:hAnsi="Garamond"/>
        </w:rPr>
      </w:pPr>
      <w:r w:rsidRPr="00E60090">
        <w:rPr>
          <w:rFonts w:ascii="Garamond" w:hAnsi="Garamond"/>
        </w:rPr>
        <w:t xml:space="preserve">- </w:t>
      </w:r>
      <w:r w:rsidRPr="00E60090">
        <w:rPr>
          <w:rFonts w:ascii="Garamond" w:hAnsi="Garamond"/>
          <w:bCs/>
        </w:rPr>
        <w:t xml:space="preserve">A. TORRENTE - P. SCHLESINGER, </w:t>
      </w:r>
      <w:r w:rsidRPr="00E60090">
        <w:rPr>
          <w:rFonts w:ascii="Garamond" w:hAnsi="Garamond"/>
          <w:bCs/>
          <w:i/>
          <w:iCs/>
        </w:rPr>
        <w:t>Manuale di diritto privato</w:t>
      </w:r>
      <w:r w:rsidRPr="00E60090">
        <w:rPr>
          <w:rFonts w:ascii="Garamond" w:hAnsi="Garamond"/>
          <w:bCs/>
        </w:rPr>
        <w:t>,</w:t>
      </w:r>
      <w:r w:rsidRPr="00E60090">
        <w:rPr>
          <w:rFonts w:ascii="Garamond" w:hAnsi="Garamond"/>
        </w:rPr>
        <w:t xml:space="preserve"> </w:t>
      </w:r>
      <w:proofErr w:type="spellStart"/>
      <w:r w:rsidRPr="00E60090">
        <w:rPr>
          <w:rFonts w:ascii="Garamond" w:hAnsi="Garamond"/>
        </w:rPr>
        <w:t>Giuffrè</w:t>
      </w:r>
      <w:proofErr w:type="spellEnd"/>
      <w:r w:rsidRPr="00E60090">
        <w:rPr>
          <w:rFonts w:ascii="Garamond" w:hAnsi="Garamond"/>
        </w:rPr>
        <w:t xml:space="preserve">, Milano, </w:t>
      </w:r>
      <w:proofErr w:type="spellStart"/>
      <w:r w:rsidRPr="00E60090">
        <w:rPr>
          <w:rFonts w:ascii="Garamond" w:hAnsi="Garamond"/>
        </w:rPr>
        <w:t>ult</w:t>
      </w:r>
      <w:proofErr w:type="spellEnd"/>
      <w:r w:rsidRPr="00E60090">
        <w:rPr>
          <w:rFonts w:ascii="Garamond" w:hAnsi="Garamond"/>
        </w:rPr>
        <w:t>. ed.</w:t>
      </w:r>
    </w:p>
    <w:p w:rsidR="00E60090" w:rsidRPr="00E60090" w:rsidRDefault="00E60090" w:rsidP="00E60090">
      <w:pPr>
        <w:pStyle w:val="NormaleWeb"/>
        <w:numPr>
          <w:ilvl w:val="0"/>
          <w:numId w:val="2"/>
        </w:numPr>
        <w:jc w:val="both"/>
        <w:rPr>
          <w:rFonts w:ascii="Garamond" w:hAnsi="Garamond"/>
        </w:rPr>
      </w:pPr>
      <w:r w:rsidRPr="00E60090">
        <w:rPr>
          <w:rFonts w:ascii="Garamond" w:hAnsi="Garamond"/>
          <w:bCs/>
        </w:rPr>
        <w:t xml:space="preserve">M. PARADISO, </w:t>
      </w:r>
      <w:r w:rsidRPr="00E60090">
        <w:rPr>
          <w:rFonts w:ascii="Garamond" w:hAnsi="Garamond"/>
          <w:bCs/>
          <w:i/>
          <w:iCs/>
        </w:rPr>
        <w:t>Corso di Istituzioni di diritto privato</w:t>
      </w:r>
      <w:r w:rsidRPr="00E60090">
        <w:rPr>
          <w:rFonts w:ascii="Garamond" w:hAnsi="Garamond"/>
        </w:rPr>
        <w:t xml:space="preserve">, </w:t>
      </w:r>
      <w:proofErr w:type="spellStart"/>
      <w:r w:rsidRPr="00E60090">
        <w:rPr>
          <w:rFonts w:ascii="Garamond" w:hAnsi="Garamond"/>
        </w:rPr>
        <w:t>Giappichelli</w:t>
      </w:r>
      <w:proofErr w:type="spellEnd"/>
      <w:r w:rsidRPr="00E60090">
        <w:rPr>
          <w:rFonts w:ascii="Garamond" w:hAnsi="Garamond"/>
        </w:rPr>
        <w:t xml:space="preserve">, Torino, </w:t>
      </w:r>
      <w:proofErr w:type="spellStart"/>
      <w:r w:rsidRPr="00E60090">
        <w:rPr>
          <w:rFonts w:ascii="Garamond" w:hAnsi="Garamond"/>
        </w:rPr>
        <w:t>ult</w:t>
      </w:r>
      <w:proofErr w:type="spellEnd"/>
      <w:r w:rsidRPr="00E60090">
        <w:rPr>
          <w:rFonts w:ascii="Garamond" w:hAnsi="Garamond"/>
        </w:rPr>
        <w:t xml:space="preserve">. ed. </w:t>
      </w:r>
    </w:p>
    <w:p w:rsidR="0075585E" w:rsidRPr="00E60090" w:rsidRDefault="00E60090" w:rsidP="00E60090">
      <w:pPr>
        <w:pStyle w:val="NormaleWeb"/>
        <w:numPr>
          <w:ilvl w:val="0"/>
          <w:numId w:val="2"/>
        </w:numPr>
        <w:jc w:val="both"/>
        <w:rPr>
          <w:rFonts w:ascii="Garamond" w:hAnsi="Garamond"/>
        </w:rPr>
      </w:pPr>
      <w:r w:rsidRPr="00E60090">
        <w:rPr>
          <w:rFonts w:ascii="Garamond" w:hAnsi="Garamond"/>
        </w:rPr>
        <w:t>La preparazione dovrà essere supportata dalla consultazione del codice civile e delle principali leggi complementari.</w:t>
      </w:r>
    </w:p>
    <w:p w:rsidR="0075585E" w:rsidRPr="00E60090" w:rsidRDefault="0075585E" w:rsidP="0075585E">
      <w:pPr>
        <w:spacing w:after="0" w:line="240" w:lineRule="auto"/>
        <w:ind w:left="360"/>
        <w:jc w:val="both"/>
        <w:rPr>
          <w:rFonts w:ascii="Garamond" w:eastAsia="Times New Roman" w:hAnsi="Garamond" w:cs="Times New Roman"/>
          <w:bCs/>
          <w:sz w:val="24"/>
          <w:szCs w:val="24"/>
          <w:lang w:eastAsia="it-IT"/>
        </w:rPr>
      </w:pPr>
    </w:p>
    <w:p w:rsidR="002B7EB3" w:rsidRPr="00E60090" w:rsidRDefault="002B7EB3" w:rsidP="002B7EB3">
      <w:pPr>
        <w:spacing w:after="0" w:line="240" w:lineRule="auto"/>
        <w:rPr>
          <w:rFonts w:ascii="Garamond" w:eastAsia="Times New Roman" w:hAnsi="Garamond" w:cs="Times New Roman"/>
          <w:b/>
          <w:bCs/>
          <w:sz w:val="24"/>
          <w:szCs w:val="24"/>
          <w:lang w:eastAsia="it-IT"/>
        </w:rPr>
      </w:pPr>
      <w:r w:rsidRPr="00E60090">
        <w:rPr>
          <w:rFonts w:ascii="Garamond" w:eastAsia="Times New Roman" w:hAnsi="Garamond" w:cs="Times New Roman"/>
          <w:b/>
          <w:bCs/>
          <w:smallCaps/>
          <w:sz w:val="24"/>
          <w:szCs w:val="24"/>
          <w:lang w:eastAsia="it-IT"/>
        </w:rPr>
        <w:t>Organizzazione del corso</w:t>
      </w:r>
      <w:r w:rsidRPr="00E60090">
        <w:rPr>
          <w:rFonts w:ascii="Garamond" w:eastAsia="Times New Roman" w:hAnsi="Garamond" w:cs="Times New Roman"/>
          <w:b/>
          <w:bCs/>
          <w:sz w:val="24"/>
          <w:szCs w:val="24"/>
          <w:lang w:eastAsia="it-IT"/>
        </w:rPr>
        <w:t xml:space="preserve">: </w:t>
      </w:r>
    </w:p>
    <w:p w:rsidR="002B7EB3" w:rsidRPr="00E60090" w:rsidRDefault="002B7EB3" w:rsidP="00DD0CC5">
      <w:pPr>
        <w:pStyle w:val="Paragrafoelenco"/>
        <w:spacing w:after="0" w:line="240" w:lineRule="auto"/>
        <w:rPr>
          <w:rFonts w:ascii="Garamond" w:eastAsia="Times New Roman" w:hAnsi="Garamond" w:cs="Times New Roman"/>
          <w:b/>
          <w:bCs/>
          <w:sz w:val="24"/>
          <w:szCs w:val="24"/>
          <w:lang w:eastAsia="it-IT"/>
        </w:rPr>
      </w:pPr>
      <w:r w:rsidRPr="00E60090">
        <w:rPr>
          <w:rFonts w:ascii="Garamond" w:eastAsia="Times New Roman" w:hAnsi="Garamond" w:cs="Times New Roman"/>
          <w:sz w:val="24"/>
          <w:szCs w:val="24"/>
          <w:lang w:eastAsia="it-IT"/>
        </w:rPr>
        <w:t>Lezioni, Seminari</w:t>
      </w:r>
    </w:p>
    <w:p w:rsidR="002B7EB3" w:rsidRPr="00E60090" w:rsidRDefault="002B7EB3" w:rsidP="002B7EB3">
      <w:pPr>
        <w:spacing w:after="0" w:line="240" w:lineRule="auto"/>
        <w:rPr>
          <w:rFonts w:ascii="Garamond" w:eastAsia="Times New Roman" w:hAnsi="Garamond" w:cs="Times New Roman"/>
          <w:sz w:val="24"/>
          <w:szCs w:val="24"/>
          <w:lang w:eastAsia="it-IT"/>
        </w:rPr>
      </w:pPr>
    </w:p>
    <w:p w:rsidR="002B7EB3" w:rsidRPr="00E60090" w:rsidRDefault="002B7EB3" w:rsidP="002B7EB3">
      <w:pPr>
        <w:pStyle w:val="PreformattatoHTML"/>
        <w:rPr>
          <w:rFonts w:ascii="Garamond" w:hAnsi="Garamond" w:cs="Times New Roman"/>
          <w:bCs/>
          <w:sz w:val="24"/>
          <w:szCs w:val="24"/>
        </w:rPr>
      </w:pPr>
      <w:r w:rsidRPr="00E60090">
        <w:rPr>
          <w:rFonts w:ascii="Garamond" w:hAnsi="Garamond" w:cs="Times New Roman"/>
          <w:b/>
          <w:bCs/>
          <w:smallCaps/>
          <w:sz w:val="24"/>
          <w:szCs w:val="24"/>
        </w:rPr>
        <w:t>Modalità di erogazione</w:t>
      </w:r>
      <w:r w:rsidRPr="00E60090">
        <w:rPr>
          <w:rFonts w:ascii="Garamond" w:hAnsi="Garamond" w:cs="Times New Roman"/>
          <w:bCs/>
          <w:sz w:val="24"/>
          <w:szCs w:val="24"/>
        </w:rPr>
        <w:t xml:space="preserve">: </w:t>
      </w:r>
    </w:p>
    <w:p w:rsidR="002B7EB3" w:rsidRPr="00E60090" w:rsidRDefault="002B7EB3" w:rsidP="002B7EB3">
      <w:pPr>
        <w:pStyle w:val="PreformattatoHTML"/>
        <w:numPr>
          <w:ilvl w:val="0"/>
          <w:numId w:val="3"/>
        </w:numPr>
        <w:rPr>
          <w:rFonts w:ascii="Garamond" w:hAnsi="Garamond" w:cs="Times New Roman"/>
          <w:bCs/>
          <w:sz w:val="24"/>
          <w:szCs w:val="24"/>
        </w:rPr>
      </w:pPr>
      <w:r w:rsidRPr="00E60090">
        <w:rPr>
          <w:rFonts w:ascii="Garamond" w:hAnsi="Garamond"/>
          <w:sz w:val="24"/>
          <w:szCs w:val="24"/>
        </w:rPr>
        <w:t>Il corso si sviluppa attraverso lezioni frontali alle quali seguono</w:t>
      </w:r>
      <w:r w:rsidRPr="00E60090">
        <w:rPr>
          <w:rFonts w:ascii="Garamond" w:hAnsi="Garamond" w:cs="Times New Roman"/>
          <w:sz w:val="24"/>
          <w:szCs w:val="24"/>
        </w:rPr>
        <w:t xml:space="preserve"> discussioni in aula su </w:t>
      </w:r>
      <w:r w:rsidR="00FA0ACF" w:rsidRPr="00E60090">
        <w:rPr>
          <w:rFonts w:ascii="Garamond" w:hAnsi="Garamond" w:cs="Times New Roman"/>
          <w:sz w:val="24"/>
          <w:szCs w:val="24"/>
        </w:rPr>
        <w:t>casi</w:t>
      </w:r>
      <w:r w:rsidRPr="00E60090">
        <w:rPr>
          <w:rFonts w:ascii="Garamond" w:hAnsi="Garamond" w:cs="Times New Roman"/>
          <w:sz w:val="24"/>
          <w:szCs w:val="24"/>
        </w:rPr>
        <w:t xml:space="preserve"> giurisprudenziali </w:t>
      </w:r>
      <w:r w:rsidRPr="00E60090">
        <w:rPr>
          <w:rFonts w:ascii="Garamond" w:hAnsi="Garamond"/>
          <w:sz w:val="24"/>
          <w:szCs w:val="24"/>
        </w:rPr>
        <w:t>in costante interazione con gli studenti.</w:t>
      </w:r>
    </w:p>
    <w:p w:rsidR="002B7EB3" w:rsidRPr="00E60090" w:rsidRDefault="002B7EB3" w:rsidP="00E60090">
      <w:pPr>
        <w:spacing w:after="0" w:line="240" w:lineRule="auto"/>
        <w:jc w:val="both"/>
        <w:outlineLvl w:val="1"/>
        <w:rPr>
          <w:rFonts w:ascii="Garamond" w:hAnsi="Garamond"/>
          <w:sz w:val="24"/>
          <w:szCs w:val="24"/>
        </w:rPr>
      </w:pPr>
    </w:p>
    <w:p w:rsidR="002B7EB3" w:rsidRPr="00E60090" w:rsidRDefault="002B7EB3" w:rsidP="002B7EB3">
      <w:pPr>
        <w:spacing w:after="0" w:line="240" w:lineRule="auto"/>
        <w:jc w:val="both"/>
        <w:outlineLvl w:val="1"/>
        <w:rPr>
          <w:rFonts w:ascii="Garamond" w:hAnsi="Garamond"/>
          <w:b/>
          <w:smallCaps/>
          <w:sz w:val="24"/>
          <w:szCs w:val="24"/>
        </w:rPr>
      </w:pPr>
      <w:r w:rsidRPr="00E60090">
        <w:rPr>
          <w:rFonts w:ascii="Garamond" w:hAnsi="Garamond"/>
          <w:b/>
          <w:smallCaps/>
          <w:sz w:val="24"/>
          <w:szCs w:val="24"/>
        </w:rPr>
        <w:t>Modalità di frequenza</w:t>
      </w:r>
    </w:p>
    <w:p w:rsidR="002B7EB3" w:rsidRPr="00E60090" w:rsidRDefault="002B7EB3" w:rsidP="002B7EB3">
      <w:pPr>
        <w:pStyle w:val="Paragrafoelenco"/>
        <w:numPr>
          <w:ilvl w:val="0"/>
          <w:numId w:val="3"/>
        </w:numPr>
        <w:spacing w:after="0" w:line="240" w:lineRule="auto"/>
        <w:jc w:val="both"/>
        <w:outlineLvl w:val="1"/>
        <w:rPr>
          <w:rFonts w:ascii="Garamond" w:hAnsi="Garamond"/>
          <w:sz w:val="24"/>
          <w:szCs w:val="24"/>
        </w:rPr>
      </w:pPr>
      <w:r w:rsidRPr="00E60090">
        <w:rPr>
          <w:rFonts w:ascii="Garamond" w:hAnsi="Garamond"/>
          <w:sz w:val="24"/>
          <w:szCs w:val="24"/>
        </w:rPr>
        <w:t>Facoltativa.</w:t>
      </w:r>
    </w:p>
    <w:p w:rsidR="002B7EB3" w:rsidRPr="00E60090" w:rsidRDefault="002B7EB3" w:rsidP="002B7EB3">
      <w:pPr>
        <w:spacing w:after="0"/>
        <w:rPr>
          <w:rFonts w:ascii="Garamond" w:hAnsi="Garamond"/>
          <w:smallCaps/>
          <w:sz w:val="24"/>
          <w:szCs w:val="24"/>
        </w:rPr>
      </w:pPr>
      <w:r w:rsidRPr="00E60090">
        <w:rPr>
          <w:rFonts w:ascii="Garamond" w:hAnsi="Garamond"/>
          <w:b/>
          <w:smallCaps/>
          <w:sz w:val="24"/>
          <w:szCs w:val="24"/>
        </w:rPr>
        <w:t>Attività di supporto</w:t>
      </w:r>
    </w:p>
    <w:p w:rsidR="002B7EB3" w:rsidRPr="00947FD6" w:rsidRDefault="00F44719" w:rsidP="00F44719">
      <w:pPr>
        <w:pStyle w:val="Paragrafoelenco"/>
        <w:numPr>
          <w:ilvl w:val="0"/>
          <w:numId w:val="3"/>
        </w:numPr>
        <w:spacing w:after="0" w:line="240" w:lineRule="auto"/>
        <w:rPr>
          <w:rFonts w:ascii="Garamond" w:eastAsia="Times New Roman" w:hAnsi="Garamond" w:cs="Times New Roman"/>
          <w:b/>
          <w:sz w:val="24"/>
          <w:szCs w:val="24"/>
          <w:lang w:eastAsia="it-IT"/>
        </w:rPr>
      </w:pPr>
      <w:r w:rsidRPr="00F44719">
        <w:rPr>
          <w:rFonts w:ascii="Garamond" w:hAnsi="Garamond"/>
          <w:sz w:val="24"/>
          <w:szCs w:val="24"/>
        </w:rPr>
        <w:t>L’attività di supporto è svolta direttamente dal docente durante l’orario di ricevimento</w:t>
      </w:r>
    </w:p>
    <w:p w:rsidR="00947FD6" w:rsidRPr="00F44719" w:rsidRDefault="00947FD6" w:rsidP="00947FD6">
      <w:pPr>
        <w:pStyle w:val="Paragrafoelenco"/>
        <w:spacing w:after="0" w:line="240" w:lineRule="auto"/>
        <w:rPr>
          <w:rFonts w:ascii="Garamond" w:eastAsia="Times New Roman" w:hAnsi="Garamond" w:cs="Times New Roman"/>
          <w:b/>
          <w:sz w:val="24"/>
          <w:szCs w:val="24"/>
          <w:lang w:eastAsia="it-IT"/>
        </w:rPr>
      </w:pPr>
    </w:p>
    <w:p w:rsidR="002B7EB3" w:rsidRPr="00E60090" w:rsidRDefault="002B7EB3" w:rsidP="002B7EB3">
      <w:pPr>
        <w:spacing w:after="0" w:line="240" w:lineRule="auto"/>
        <w:rPr>
          <w:rFonts w:ascii="Garamond" w:eastAsia="Times New Roman" w:hAnsi="Garamond" w:cs="Times New Roman"/>
          <w:b/>
          <w:smallCaps/>
          <w:sz w:val="24"/>
          <w:szCs w:val="24"/>
          <w:lang w:eastAsia="it-IT"/>
        </w:rPr>
      </w:pPr>
      <w:r w:rsidRPr="00E60090">
        <w:rPr>
          <w:rFonts w:ascii="Garamond" w:eastAsia="Times New Roman" w:hAnsi="Garamond" w:cs="Times New Roman"/>
          <w:b/>
          <w:smallCaps/>
          <w:sz w:val="24"/>
          <w:szCs w:val="24"/>
          <w:lang w:eastAsia="it-IT"/>
        </w:rPr>
        <w:t xml:space="preserve">Metodi e criteri di valutazione dell'apprendimento: </w:t>
      </w:r>
    </w:p>
    <w:p w:rsidR="002B7EB3" w:rsidRPr="00E60090" w:rsidRDefault="00F128B7" w:rsidP="002B7EB3">
      <w:pPr>
        <w:pStyle w:val="Paragrafoelenco"/>
        <w:numPr>
          <w:ilvl w:val="0"/>
          <w:numId w:val="3"/>
        </w:numPr>
        <w:spacing w:after="0" w:line="240" w:lineRule="auto"/>
        <w:jc w:val="both"/>
        <w:rPr>
          <w:rFonts w:ascii="Garamond" w:hAnsi="Garamond"/>
          <w:sz w:val="24"/>
          <w:szCs w:val="24"/>
        </w:rPr>
      </w:pPr>
      <w:r w:rsidRPr="00E60090">
        <w:rPr>
          <w:rFonts w:ascii="Garamond" w:hAnsi="Garamond"/>
          <w:sz w:val="24"/>
          <w:szCs w:val="24"/>
        </w:rPr>
        <w:lastRenderedPageBreak/>
        <w:t>L’esame consiste in un colloquio orale</w:t>
      </w:r>
      <w:r w:rsidRPr="001E7747">
        <w:rPr>
          <w:rFonts w:ascii="Garamond" w:hAnsi="Garamond"/>
          <w:sz w:val="24"/>
          <w:szCs w:val="24"/>
        </w:rPr>
        <w:t>.</w:t>
      </w:r>
      <w:r>
        <w:rPr>
          <w:rFonts w:ascii="Garamond" w:hAnsi="Garamond"/>
          <w:sz w:val="24"/>
          <w:szCs w:val="24"/>
        </w:rPr>
        <w:t xml:space="preserve"> L</w:t>
      </w:r>
      <w:r w:rsidR="00947FD6">
        <w:rPr>
          <w:rFonts w:ascii="Garamond" w:hAnsi="Garamond"/>
          <w:sz w:val="24"/>
          <w:szCs w:val="24"/>
        </w:rPr>
        <w:t xml:space="preserve">a valutazione, </w:t>
      </w:r>
      <w:r w:rsidR="0050662E">
        <w:rPr>
          <w:rFonts w:ascii="Garamond" w:hAnsi="Garamond"/>
          <w:sz w:val="24"/>
          <w:szCs w:val="24"/>
        </w:rPr>
        <w:t>finalizzata all’attribuzione</w:t>
      </w:r>
      <w:bookmarkStart w:id="0" w:name="_GoBack"/>
      <w:bookmarkEnd w:id="0"/>
      <w:r w:rsidRPr="001E7747">
        <w:rPr>
          <w:rFonts w:ascii="Garamond" w:hAnsi="Garamond"/>
          <w:sz w:val="24"/>
          <w:szCs w:val="24"/>
        </w:rPr>
        <w:t xml:space="preserve"> del voto finale (da 18 a 30)</w:t>
      </w:r>
      <w:r w:rsidR="00947FD6">
        <w:rPr>
          <w:rFonts w:ascii="Garamond" w:hAnsi="Garamond"/>
          <w:sz w:val="24"/>
          <w:szCs w:val="24"/>
        </w:rPr>
        <w:t>,</w:t>
      </w:r>
      <w:r w:rsidRPr="001E7747">
        <w:rPr>
          <w:rFonts w:ascii="Garamond" w:hAnsi="Garamond"/>
          <w:sz w:val="24"/>
          <w:szCs w:val="24"/>
        </w:rPr>
        <w:t xml:space="preserve"> verrà effettuata mediante i parametri di seguit</w:t>
      </w:r>
      <w:r>
        <w:rPr>
          <w:rFonts w:ascii="Garamond" w:hAnsi="Garamond"/>
          <w:sz w:val="24"/>
          <w:szCs w:val="24"/>
        </w:rPr>
        <w:t>o riportati</w:t>
      </w:r>
      <w:r w:rsidR="00E60090">
        <w:rPr>
          <w:rFonts w:ascii="Garamond" w:hAnsi="Garamond"/>
          <w:sz w:val="24"/>
          <w:szCs w:val="24"/>
        </w:rPr>
        <w:t>.</w:t>
      </w:r>
    </w:p>
    <w:p w:rsidR="002B7EB3" w:rsidRPr="00E60090" w:rsidRDefault="002B7EB3" w:rsidP="002B7EB3">
      <w:pPr>
        <w:spacing w:after="0" w:line="240" w:lineRule="auto"/>
        <w:jc w:val="both"/>
        <w:rPr>
          <w:rFonts w:ascii="Garamond" w:eastAsia="Times New Roman" w:hAnsi="Garamond" w:cs="Times New Roman"/>
          <w:sz w:val="24"/>
          <w:szCs w:val="24"/>
          <w:lang w:eastAsia="it-IT"/>
        </w:rPr>
      </w:pPr>
    </w:p>
    <w:tbl>
      <w:tblPr>
        <w:tblStyle w:val="Grigliatabella"/>
        <w:tblW w:w="0" w:type="auto"/>
        <w:tblInd w:w="250" w:type="dxa"/>
        <w:tblLook w:val="04A0" w:firstRow="1" w:lastRow="0" w:firstColumn="1" w:lastColumn="0" w:noHBand="0" w:noVBand="1"/>
      </w:tblPr>
      <w:tblGrid>
        <w:gridCol w:w="1790"/>
        <w:gridCol w:w="1887"/>
        <w:gridCol w:w="1957"/>
        <w:gridCol w:w="1987"/>
      </w:tblGrid>
      <w:tr w:rsidR="002B7EB3" w:rsidRPr="00E60090" w:rsidTr="004F31F8">
        <w:tc>
          <w:tcPr>
            <w:tcW w:w="1790" w:type="dxa"/>
          </w:tcPr>
          <w:p w:rsidR="002B7EB3" w:rsidRPr="00E60090" w:rsidRDefault="002B7EB3" w:rsidP="004F31F8">
            <w:pPr>
              <w:rPr>
                <w:rFonts w:ascii="Garamond" w:hAnsi="Garamond"/>
              </w:rPr>
            </w:pPr>
          </w:p>
        </w:tc>
        <w:tc>
          <w:tcPr>
            <w:tcW w:w="1887" w:type="dxa"/>
          </w:tcPr>
          <w:p w:rsidR="002B7EB3" w:rsidRPr="00E60090" w:rsidRDefault="002B7EB3" w:rsidP="004F31F8">
            <w:pPr>
              <w:rPr>
                <w:rFonts w:ascii="Garamond" w:hAnsi="Garamond"/>
                <w:color w:val="000000" w:themeColor="text1"/>
              </w:rPr>
            </w:pPr>
            <w:r w:rsidRPr="00E60090">
              <w:rPr>
                <w:rFonts w:ascii="Garamond" w:hAnsi="Garamond"/>
                <w:b/>
                <w:bCs/>
                <w:color w:val="000000" w:themeColor="text1"/>
              </w:rPr>
              <w:t>Conoscenza e comprensione argomento</w:t>
            </w:r>
          </w:p>
        </w:tc>
        <w:tc>
          <w:tcPr>
            <w:tcW w:w="1957" w:type="dxa"/>
          </w:tcPr>
          <w:p w:rsidR="002B7EB3" w:rsidRPr="00E60090" w:rsidRDefault="002B7EB3" w:rsidP="004F31F8">
            <w:pPr>
              <w:rPr>
                <w:rFonts w:ascii="Garamond" w:hAnsi="Garamond"/>
                <w:color w:val="000000" w:themeColor="text1"/>
              </w:rPr>
            </w:pPr>
            <w:r w:rsidRPr="00E60090">
              <w:rPr>
                <w:rFonts w:ascii="Garamond" w:hAnsi="Garamond"/>
                <w:b/>
                <w:bCs/>
                <w:color w:val="000000" w:themeColor="text1"/>
              </w:rPr>
              <w:t>Capacità di analisi e sintesi</w:t>
            </w:r>
          </w:p>
        </w:tc>
        <w:tc>
          <w:tcPr>
            <w:tcW w:w="1987" w:type="dxa"/>
          </w:tcPr>
          <w:p w:rsidR="002B7EB3" w:rsidRPr="00E60090" w:rsidRDefault="002B7EB3" w:rsidP="004F31F8">
            <w:pPr>
              <w:rPr>
                <w:rFonts w:ascii="Garamond" w:hAnsi="Garamond"/>
                <w:color w:val="000000" w:themeColor="text1"/>
              </w:rPr>
            </w:pPr>
            <w:r w:rsidRPr="00E60090">
              <w:rPr>
                <w:rFonts w:ascii="Garamond" w:hAnsi="Garamond"/>
                <w:b/>
                <w:bCs/>
                <w:color w:val="000000" w:themeColor="text1"/>
              </w:rPr>
              <w:t>Utilizzo di referenze</w:t>
            </w:r>
          </w:p>
        </w:tc>
      </w:tr>
      <w:tr w:rsidR="002B7EB3" w:rsidRPr="00E60090" w:rsidTr="004F31F8">
        <w:tc>
          <w:tcPr>
            <w:tcW w:w="1790" w:type="dxa"/>
          </w:tcPr>
          <w:p w:rsidR="002B7EB3" w:rsidRPr="00E60090" w:rsidRDefault="002B7EB3" w:rsidP="004F31F8">
            <w:pPr>
              <w:rPr>
                <w:rFonts w:ascii="Garamond" w:hAnsi="Garamond"/>
              </w:rPr>
            </w:pPr>
            <w:r w:rsidRPr="00E60090">
              <w:rPr>
                <w:rFonts w:ascii="Garamond" w:hAnsi="Garamond"/>
              </w:rPr>
              <w:t>Non idoneo</w:t>
            </w:r>
          </w:p>
        </w:tc>
        <w:tc>
          <w:tcPr>
            <w:tcW w:w="1887" w:type="dxa"/>
          </w:tcPr>
          <w:p w:rsidR="002B7EB3" w:rsidRPr="00E60090" w:rsidRDefault="002B7EB3" w:rsidP="004F31F8">
            <w:pPr>
              <w:ind w:left="139"/>
              <w:rPr>
                <w:rFonts w:ascii="Garamond" w:hAnsi="Garamond"/>
              </w:rPr>
            </w:pPr>
            <w:r w:rsidRPr="00E60090">
              <w:rPr>
                <w:rFonts w:ascii="Garamond" w:hAnsi="Garamond"/>
              </w:rPr>
              <w:t>Importanti carenze.</w:t>
            </w:r>
          </w:p>
          <w:p w:rsidR="002B7EB3" w:rsidRPr="00E60090" w:rsidRDefault="002B7EB3" w:rsidP="004F31F8">
            <w:pPr>
              <w:rPr>
                <w:rFonts w:ascii="Garamond" w:hAnsi="Garamond"/>
              </w:rPr>
            </w:pPr>
            <w:r w:rsidRPr="00E60090">
              <w:rPr>
                <w:rFonts w:ascii="Garamond" w:hAnsi="Garamond"/>
              </w:rPr>
              <w:t xml:space="preserve">Significative </w:t>
            </w:r>
            <w:proofErr w:type="spellStart"/>
            <w:r w:rsidRPr="00E60090">
              <w:rPr>
                <w:rFonts w:ascii="Garamond" w:hAnsi="Garamond"/>
              </w:rPr>
              <w:t>inaccuratezze</w:t>
            </w:r>
            <w:proofErr w:type="spellEnd"/>
          </w:p>
        </w:tc>
        <w:tc>
          <w:tcPr>
            <w:tcW w:w="1957" w:type="dxa"/>
          </w:tcPr>
          <w:p w:rsidR="002B7EB3" w:rsidRPr="00E60090" w:rsidRDefault="002B7EB3" w:rsidP="004F31F8">
            <w:pPr>
              <w:rPr>
                <w:rFonts w:ascii="Garamond" w:hAnsi="Garamond"/>
              </w:rPr>
            </w:pPr>
            <w:r w:rsidRPr="00E60090">
              <w:rPr>
                <w:rFonts w:ascii="Garamond" w:hAnsi="Garamond"/>
              </w:rPr>
              <w:t>Irrilevanti. Frequenti generalizzazioni. Incapacità di sintesi</w:t>
            </w:r>
          </w:p>
        </w:tc>
        <w:tc>
          <w:tcPr>
            <w:tcW w:w="1987" w:type="dxa"/>
          </w:tcPr>
          <w:p w:rsidR="002B7EB3" w:rsidRPr="00E60090" w:rsidRDefault="002B7EB3" w:rsidP="004F31F8">
            <w:pPr>
              <w:rPr>
                <w:rFonts w:ascii="Garamond" w:hAnsi="Garamond"/>
              </w:rPr>
            </w:pPr>
            <w:r w:rsidRPr="00E60090">
              <w:rPr>
                <w:rFonts w:ascii="Garamond" w:hAnsi="Garamond"/>
              </w:rPr>
              <w:t>Completamente inappropriato</w:t>
            </w:r>
          </w:p>
        </w:tc>
      </w:tr>
      <w:tr w:rsidR="002B7EB3" w:rsidRPr="00E60090" w:rsidTr="004F31F8">
        <w:tc>
          <w:tcPr>
            <w:tcW w:w="1790" w:type="dxa"/>
          </w:tcPr>
          <w:p w:rsidR="002B7EB3" w:rsidRPr="00E60090" w:rsidRDefault="002B7EB3" w:rsidP="004F31F8">
            <w:pPr>
              <w:rPr>
                <w:rFonts w:ascii="Garamond" w:hAnsi="Garamond"/>
              </w:rPr>
            </w:pPr>
            <w:r w:rsidRPr="00E60090">
              <w:rPr>
                <w:rFonts w:ascii="Garamond" w:hAnsi="Garamond"/>
              </w:rPr>
              <w:t>18-20</w:t>
            </w:r>
          </w:p>
        </w:tc>
        <w:tc>
          <w:tcPr>
            <w:tcW w:w="1887" w:type="dxa"/>
          </w:tcPr>
          <w:p w:rsidR="002B7EB3" w:rsidRPr="00E60090" w:rsidRDefault="002B7EB3" w:rsidP="004F31F8">
            <w:pPr>
              <w:rPr>
                <w:rFonts w:ascii="Garamond" w:hAnsi="Garamond"/>
              </w:rPr>
            </w:pPr>
            <w:r w:rsidRPr="00E60090">
              <w:rPr>
                <w:rFonts w:ascii="Garamond" w:hAnsi="Garamond"/>
              </w:rPr>
              <w:t>A livello soglia. Imperfezioni  evidenti</w:t>
            </w:r>
          </w:p>
        </w:tc>
        <w:tc>
          <w:tcPr>
            <w:tcW w:w="1957" w:type="dxa"/>
          </w:tcPr>
          <w:p w:rsidR="002B7EB3" w:rsidRPr="00E60090" w:rsidRDefault="002B7EB3" w:rsidP="004F31F8">
            <w:pPr>
              <w:rPr>
                <w:rFonts w:ascii="Garamond" w:hAnsi="Garamond"/>
              </w:rPr>
            </w:pPr>
            <w:r w:rsidRPr="00E60090">
              <w:rPr>
                <w:rFonts w:ascii="Garamond" w:hAnsi="Garamond"/>
              </w:rPr>
              <w:t>Capacità appena sufficienti</w:t>
            </w:r>
          </w:p>
        </w:tc>
        <w:tc>
          <w:tcPr>
            <w:tcW w:w="1987" w:type="dxa"/>
          </w:tcPr>
          <w:p w:rsidR="002B7EB3" w:rsidRPr="00E60090" w:rsidRDefault="002B7EB3" w:rsidP="004F31F8">
            <w:pPr>
              <w:rPr>
                <w:rFonts w:ascii="Garamond" w:hAnsi="Garamond"/>
              </w:rPr>
            </w:pPr>
            <w:r w:rsidRPr="00E60090">
              <w:rPr>
                <w:rFonts w:ascii="Garamond" w:hAnsi="Garamond"/>
              </w:rPr>
              <w:t>Appena appropriato</w:t>
            </w:r>
          </w:p>
        </w:tc>
      </w:tr>
      <w:tr w:rsidR="002B7EB3" w:rsidRPr="00E60090" w:rsidTr="004F31F8">
        <w:tc>
          <w:tcPr>
            <w:tcW w:w="1790" w:type="dxa"/>
          </w:tcPr>
          <w:p w:rsidR="002B7EB3" w:rsidRPr="00E60090" w:rsidRDefault="002B7EB3" w:rsidP="004F31F8">
            <w:pPr>
              <w:rPr>
                <w:rFonts w:ascii="Garamond" w:hAnsi="Garamond"/>
              </w:rPr>
            </w:pPr>
            <w:r w:rsidRPr="00E60090">
              <w:rPr>
                <w:rFonts w:ascii="Garamond" w:hAnsi="Garamond"/>
              </w:rPr>
              <w:t>21-23</w:t>
            </w:r>
          </w:p>
        </w:tc>
        <w:tc>
          <w:tcPr>
            <w:tcW w:w="1887" w:type="dxa"/>
          </w:tcPr>
          <w:p w:rsidR="002B7EB3" w:rsidRPr="00E60090" w:rsidRDefault="002B7EB3" w:rsidP="004F31F8">
            <w:pPr>
              <w:rPr>
                <w:rFonts w:ascii="Garamond" w:hAnsi="Garamond"/>
              </w:rPr>
            </w:pPr>
            <w:r w:rsidRPr="00E60090">
              <w:rPr>
                <w:rFonts w:ascii="Garamond" w:hAnsi="Garamond"/>
              </w:rPr>
              <w:t>Conoscenza routinaria</w:t>
            </w:r>
          </w:p>
        </w:tc>
        <w:tc>
          <w:tcPr>
            <w:tcW w:w="1957" w:type="dxa"/>
          </w:tcPr>
          <w:p w:rsidR="002B7EB3" w:rsidRPr="00E60090" w:rsidRDefault="002B7EB3" w:rsidP="004F31F8">
            <w:pPr>
              <w:rPr>
                <w:rFonts w:ascii="Garamond" w:hAnsi="Garamond"/>
              </w:rPr>
            </w:pPr>
            <w:r w:rsidRPr="00E60090">
              <w:rPr>
                <w:rFonts w:ascii="Garamond" w:hAnsi="Garamond"/>
              </w:rPr>
              <w:t>E’ in grado di analisi e sintesi corrette. Argomenta in modo logico e coerente</w:t>
            </w:r>
          </w:p>
        </w:tc>
        <w:tc>
          <w:tcPr>
            <w:tcW w:w="1987" w:type="dxa"/>
          </w:tcPr>
          <w:p w:rsidR="002B7EB3" w:rsidRPr="00E60090" w:rsidRDefault="002B7EB3" w:rsidP="004F31F8">
            <w:pPr>
              <w:rPr>
                <w:rFonts w:ascii="Garamond" w:hAnsi="Garamond"/>
              </w:rPr>
            </w:pPr>
            <w:r w:rsidRPr="00E60090">
              <w:rPr>
                <w:rFonts w:ascii="Garamond" w:hAnsi="Garamond"/>
              </w:rPr>
              <w:t>Utilizza le referenze standard</w:t>
            </w:r>
          </w:p>
        </w:tc>
      </w:tr>
      <w:tr w:rsidR="002B7EB3" w:rsidRPr="00E60090" w:rsidTr="004F31F8">
        <w:tc>
          <w:tcPr>
            <w:tcW w:w="1790" w:type="dxa"/>
          </w:tcPr>
          <w:p w:rsidR="002B7EB3" w:rsidRPr="00E60090" w:rsidRDefault="002B7EB3" w:rsidP="004F31F8">
            <w:pPr>
              <w:rPr>
                <w:rFonts w:ascii="Garamond" w:hAnsi="Garamond"/>
              </w:rPr>
            </w:pPr>
            <w:r w:rsidRPr="00E60090">
              <w:rPr>
                <w:rFonts w:ascii="Garamond" w:hAnsi="Garamond"/>
              </w:rPr>
              <w:t>24-26</w:t>
            </w:r>
          </w:p>
        </w:tc>
        <w:tc>
          <w:tcPr>
            <w:tcW w:w="1887" w:type="dxa"/>
          </w:tcPr>
          <w:p w:rsidR="002B7EB3" w:rsidRPr="00E60090" w:rsidRDefault="002B7EB3" w:rsidP="004F31F8">
            <w:pPr>
              <w:rPr>
                <w:rFonts w:ascii="Garamond" w:hAnsi="Garamond"/>
              </w:rPr>
            </w:pPr>
            <w:r w:rsidRPr="00E60090">
              <w:rPr>
                <w:rFonts w:ascii="Garamond" w:hAnsi="Garamond"/>
              </w:rPr>
              <w:t>Conoscenza buona</w:t>
            </w:r>
          </w:p>
        </w:tc>
        <w:tc>
          <w:tcPr>
            <w:tcW w:w="1957" w:type="dxa"/>
          </w:tcPr>
          <w:p w:rsidR="002B7EB3" w:rsidRPr="00E60090" w:rsidRDefault="002B7EB3" w:rsidP="004F31F8">
            <w:pPr>
              <w:rPr>
                <w:rFonts w:ascii="Garamond" w:hAnsi="Garamond"/>
              </w:rPr>
            </w:pPr>
            <w:r w:rsidRPr="00E60090">
              <w:rPr>
                <w:rFonts w:ascii="Garamond" w:hAnsi="Garamond"/>
              </w:rPr>
              <w:t>Ha capacità di a. e s. buone gli argomenti sono espressi coerentemente</w:t>
            </w:r>
          </w:p>
        </w:tc>
        <w:tc>
          <w:tcPr>
            <w:tcW w:w="1987" w:type="dxa"/>
          </w:tcPr>
          <w:p w:rsidR="002B7EB3" w:rsidRPr="00E60090" w:rsidRDefault="002B7EB3" w:rsidP="004F31F8">
            <w:pPr>
              <w:rPr>
                <w:rFonts w:ascii="Garamond" w:hAnsi="Garamond"/>
              </w:rPr>
            </w:pPr>
            <w:r w:rsidRPr="00E60090">
              <w:rPr>
                <w:rFonts w:ascii="Garamond" w:hAnsi="Garamond"/>
              </w:rPr>
              <w:t>Utilizza le referenze standard</w:t>
            </w:r>
          </w:p>
        </w:tc>
      </w:tr>
      <w:tr w:rsidR="002B7EB3" w:rsidRPr="00E60090" w:rsidTr="004F31F8">
        <w:tc>
          <w:tcPr>
            <w:tcW w:w="1790" w:type="dxa"/>
          </w:tcPr>
          <w:p w:rsidR="002B7EB3" w:rsidRPr="00E60090" w:rsidRDefault="002B7EB3" w:rsidP="004F31F8">
            <w:pPr>
              <w:rPr>
                <w:rFonts w:ascii="Garamond" w:hAnsi="Garamond"/>
              </w:rPr>
            </w:pPr>
            <w:r w:rsidRPr="00E60090">
              <w:rPr>
                <w:rFonts w:ascii="Garamond" w:hAnsi="Garamond"/>
              </w:rPr>
              <w:t>27-29</w:t>
            </w:r>
          </w:p>
        </w:tc>
        <w:tc>
          <w:tcPr>
            <w:tcW w:w="1887" w:type="dxa"/>
          </w:tcPr>
          <w:p w:rsidR="002B7EB3" w:rsidRPr="00E60090" w:rsidRDefault="002B7EB3" w:rsidP="004F31F8">
            <w:pPr>
              <w:rPr>
                <w:rFonts w:ascii="Garamond" w:hAnsi="Garamond"/>
              </w:rPr>
            </w:pPr>
            <w:r w:rsidRPr="00E60090">
              <w:rPr>
                <w:rFonts w:ascii="Garamond" w:hAnsi="Garamond"/>
              </w:rPr>
              <w:t>Conoscenza più che buona</w:t>
            </w:r>
          </w:p>
        </w:tc>
        <w:tc>
          <w:tcPr>
            <w:tcW w:w="1957" w:type="dxa"/>
          </w:tcPr>
          <w:p w:rsidR="002B7EB3" w:rsidRPr="00E60090" w:rsidRDefault="002B7EB3" w:rsidP="004F31F8">
            <w:pPr>
              <w:rPr>
                <w:rFonts w:ascii="Garamond" w:hAnsi="Garamond"/>
              </w:rPr>
            </w:pPr>
            <w:r w:rsidRPr="00E60090">
              <w:rPr>
                <w:rFonts w:ascii="Garamond" w:hAnsi="Garamond"/>
              </w:rPr>
              <w:t>Ha notevoli capacità di a. e s.</w:t>
            </w:r>
          </w:p>
        </w:tc>
        <w:tc>
          <w:tcPr>
            <w:tcW w:w="1987" w:type="dxa"/>
          </w:tcPr>
          <w:p w:rsidR="002B7EB3" w:rsidRPr="00E60090" w:rsidRDefault="002B7EB3" w:rsidP="004F31F8">
            <w:pPr>
              <w:rPr>
                <w:rFonts w:ascii="Garamond" w:hAnsi="Garamond"/>
              </w:rPr>
            </w:pPr>
            <w:r w:rsidRPr="00E60090">
              <w:rPr>
                <w:rFonts w:ascii="Garamond" w:hAnsi="Garamond"/>
              </w:rPr>
              <w:t>Ha approfondito gli argomenti</w:t>
            </w:r>
          </w:p>
        </w:tc>
      </w:tr>
      <w:tr w:rsidR="002B7EB3" w:rsidRPr="00E60090" w:rsidTr="004F31F8">
        <w:tc>
          <w:tcPr>
            <w:tcW w:w="1790" w:type="dxa"/>
          </w:tcPr>
          <w:p w:rsidR="002B7EB3" w:rsidRPr="00E60090" w:rsidRDefault="002B7EB3" w:rsidP="004F31F8">
            <w:pPr>
              <w:rPr>
                <w:rFonts w:ascii="Garamond" w:hAnsi="Garamond"/>
              </w:rPr>
            </w:pPr>
            <w:r w:rsidRPr="00E60090">
              <w:rPr>
                <w:rFonts w:ascii="Garamond" w:hAnsi="Garamond"/>
              </w:rPr>
              <w:t>30-30L</w:t>
            </w:r>
          </w:p>
        </w:tc>
        <w:tc>
          <w:tcPr>
            <w:tcW w:w="1887" w:type="dxa"/>
          </w:tcPr>
          <w:p w:rsidR="002B7EB3" w:rsidRPr="00E60090" w:rsidRDefault="002B7EB3" w:rsidP="004F31F8">
            <w:pPr>
              <w:rPr>
                <w:rFonts w:ascii="Garamond" w:hAnsi="Garamond"/>
              </w:rPr>
            </w:pPr>
            <w:r w:rsidRPr="00E60090">
              <w:rPr>
                <w:rFonts w:ascii="Garamond" w:hAnsi="Garamond"/>
              </w:rPr>
              <w:t>Conoscenza ottima</w:t>
            </w:r>
          </w:p>
        </w:tc>
        <w:tc>
          <w:tcPr>
            <w:tcW w:w="1957" w:type="dxa"/>
          </w:tcPr>
          <w:p w:rsidR="002B7EB3" w:rsidRPr="00E60090" w:rsidRDefault="002B7EB3" w:rsidP="004F31F8">
            <w:pPr>
              <w:rPr>
                <w:rFonts w:ascii="Garamond" w:hAnsi="Garamond"/>
              </w:rPr>
            </w:pPr>
            <w:r w:rsidRPr="00E60090">
              <w:rPr>
                <w:rFonts w:ascii="Garamond" w:hAnsi="Garamond"/>
              </w:rPr>
              <w:t>Ha notevoli capacità di a. e s.</w:t>
            </w:r>
          </w:p>
        </w:tc>
        <w:tc>
          <w:tcPr>
            <w:tcW w:w="1987" w:type="dxa"/>
          </w:tcPr>
          <w:p w:rsidR="002B7EB3" w:rsidRPr="00E60090" w:rsidRDefault="002B7EB3" w:rsidP="004F31F8">
            <w:pPr>
              <w:rPr>
                <w:rFonts w:ascii="Garamond" w:hAnsi="Garamond"/>
              </w:rPr>
            </w:pPr>
            <w:r w:rsidRPr="00E60090">
              <w:rPr>
                <w:rFonts w:ascii="Garamond" w:hAnsi="Garamond"/>
              </w:rPr>
              <w:t>Importanti approfondimenti</w:t>
            </w:r>
          </w:p>
        </w:tc>
      </w:tr>
    </w:tbl>
    <w:p w:rsidR="002B7EB3" w:rsidRPr="00E60090" w:rsidRDefault="002B7EB3" w:rsidP="002B7EB3">
      <w:pPr>
        <w:spacing w:after="0" w:line="240" w:lineRule="auto"/>
        <w:jc w:val="both"/>
        <w:rPr>
          <w:rFonts w:ascii="Garamond" w:eastAsia="Times New Roman" w:hAnsi="Garamond" w:cs="Times New Roman"/>
          <w:bCs/>
          <w:sz w:val="24"/>
          <w:szCs w:val="24"/>
          <w:lang w:eastAsia="it-IT"/>
        </w:rPr>
      </w:pPr>
    </w:p>
    <w:p w:rsidR="00836671" w:rsidRPr="00E60090" w:rsidRDefault="00836671" w:rsidP="002B7EB3">
      <w:pPr>
        <w:spacing w:after="0" w:line="240" w:lineRule="auto"/>
        <w:rPr>
          <w:rFonts w:ascii="Garamond" w:eastAsia="Times New Roman" w:hAnsi="Garamond" w:cs="Times New Roman"/>
          <w:b/>
          <w:smallCaps/>
          <w:sz w:val="24"/>
          <w:szCs w:val="24"/>
          <w:lang w:eastAsia="it-IT"/>
        </w:rPr>
      </w:pPr>
    </w:p>
    <w:sectPr w:rsidR="00836671" w:rsidRPr="00E60090" w:rsidSect="006B02B4">
      <w:pgSz w:w="9979" w:h="14175" w:code="34"/>
      <w:pgMar w:top="2127" w:right="1190"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0B2"/>
    <w:multiLevelType w:val="hybridMultilevel"/>
    <w:tmpl w:val="D36EBD5A"/>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867CB5"/>
    <w:multiLevelType w:val="hybridMultilevel"/>
    <w:tmpl w:val="5A5CD3F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3B9F74BE"/>
    <w:multiLevelType w:val="hybridMultilevel"/>
    <w:tmpl w:val="CA884F26"/>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403EED"/>
    <w:multiLevelType w:val="hybridMultilevel"/>
    <w:tmpl w:val="46129DAE"/>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D060C1"/>
    <w:multiLevelType w:val="hybridMultilevel"/>
    <w:tmpl w:val="10701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A5A18FF"/>
    <w:multiLevelType w:val="hybridMultilevel"/>
    <w:tmpl w:val="2A9631FC"/>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B3"/>
    <w:rsid w:val="00012B93"/>
    <w:rsid w:val="000915D7"/>
    <w:rsid w:val="00126462"/>
    <w:rsid w:val="001624C2"/>
    <w:rsid w:val="00167FB0"/>
    <w:rsid w:val="002B7EB3"/>
    <w:rsid w:val="0050662E"/>
    <w:rsid w:val="00612506"/>
    <w:rsid w:val="00637144"/>
    <w:rsid w:val="00654AB7"/>
    <w:rsid w:val="006B02B4"/>
    <w:rsid w:val="0075585E"/>
    <w:rsid w:val="007E409A"/>
    <w:rsid w:val="00836671"/>
    <w:rsid w:val="008A340C"/>
    <w:rsid w:val="008D64BC"/>
    <w:rsid w:val="00947FD6"/>
    <w:rsid w:val="00C33F40"/>
    <w:rsid w:val="00CE73F9"/>
    <w:rsid w:val="00D00464"/>
    <w:rsid w:val="00DD0CC5"/>
    <w:rsid w:val="00DF38D1"/>
    <w:rsid w:val="00E60090"/>
    <w:rsid w:val="00ED4CDE"/>
    <w:rsid w:val="00F128B7"/>
    <w:rsid w:val="00F44719"/>
    <w:rsid w:val="00FA0ACF"/>
    <w:rsid w:val="00FE1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B7EB3"/>
    <w:rPr>
      <w:color w:val="0000FF"/>
      <w:u w:val="single"/>
    </w:rPr>
  </w:style>
  <w:style w:type="paragraph" w:styleId="PreformattatoHTML">
    <w:name w:val="HTML Preformatted"/>
    <w:basedOn w:val="Normale"/>
    <w:link w:val="PreformattatoHTMLCarattere"/>
    <w:uiPriority w:val="99"/>
    <w:unhideWhenUsed/>
    <w:rsid w:val="002B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B7EB3"/>
    <w:rPr>
      <w:rFonts w:ascii="Courier New" w:eastAsia="Times New Roman" w:hAnsi="Courier New" w:cs="Courier New"/>
      <w:sz w:val="20"/>
      <w:szCs w:val="20"/>
      <w:lang w:eastAsia="it-IT"/>
    </w:rPr>
  </w:style>
  <w:style w:type="paragraph" w:styleId="Paragrafoelenco">
    <w:name w:val="List Paragraph"/>
    <w:basedOn w:val="Normale"/>
    <w:uiPriority w:val="34"/>
    <w:qFormat/>
    <w:rsid w:val="002B7EB3"/>
    <w:pPr>
      <w:ind w:left="720"/>
      <w:contextualSpacing/>
    </w:pPr>
  </w:style>
  <w:style w:type="table" w:styleId="Grigliatabella">
    <w:name w:val="Table Grid"/>
    <w:basedOn w:val="Tabellanormale"/>
    <w:uiPriority w:val="59"/>
    <w:rsid w:val="002B7EB3"/>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6371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B7EB3"/>
    <w:rPr>
      <w:color w:val="0000FF"/>
      <w:u w:val="single"/>
    </w:rPr>
  </w:style>
  <w:style w:type="paragraph" w:styleId="PreformattatoHTML">
    <w:name w:val="HTML Preformatted"/>
    <w:basedOn w:val="Normale"/>
    <w:link w:val="PreformattatoHTMLCarattere"/>
    <w:uiPriority w:val="99"/>
    <w:unhideWhenUsed/>
    <w:rsid w:val="002B7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B7EB3"/>
    <w:rPr>
      <w:rFonts w:ascii="Courier New" w:eastAsia="Times New Roman" w:hAnsi="Courier New" w:cs="Courier New"/>
      <w:sz w:val="20"/>
      <w:szCs w:val="20"/>
      <w:lang w:eastAsia="it-IT"/>
    </w:rPr>
  </w:style>
  <w:style w:type="paragraph" w:styleId="Paragrafoelenco">
    <w:name w:val="List Paragraph"/>
    <w:basedOn w:val="Normale"/>
    <w:uiPriority w:val="34"/>
    <w:qFormat/>
    <w:rsid w:val="002B7EB3"/>
    <w:pPr>
      <w:ind w:left="720"/>
      <w:contextualSpacing/>
    </w:pPr>
  </w:style>
  <w:style w:type="table" w:styleId="Grigliatabella">
    <w:name w:val="Table Grid"/>
    <w:basedOn w:val="Tabellanormale"/>
    <w:uiPriority w:val="59"/>
    <w:rsid w:val="002B7EB3"/>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6371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9363">
      <w:bodyDiv w:val="1"/>
      <w:marLeft w:val="0"/>
      <w:marRight w:val="0"/>
      <w:marTop w:val="0"/>
      <w:marBottom w:val="0"/>
      <w:divBdr>
        <w:top w:val="none" w:sz="0" w:space="0" w:color="auto"/>
        <w:left w:val="none" w:sz="0" w:space="0" w:color="auto"/>
        <w:bottom w:val="none" w:sz="0" w:space="0" w:color="auto"/>
        <w:right w:val="none" w:sz="0" w:space="0" w:color="auto"/>
      </w:divBdr>
      <w:divsChild>
        <w:div w:id="568880709">
          <w:marLeft w:val="0"/>
          <w:marRight w:val="0"/>
          <w:marTop w:val="0"/>
          <w:marBottom w:val="0"/>
          <w:divBdr>
            <w:top w:val="none" w:sz="0" w:space="0" w:color="auto"/>
            <w:left w:val="none" w:sz="0" w:space="0" w:color="auto"/>
            <w:bottom w:val="none" w:sz="0" w:space="0" w:color="auto"/>
            <w:right w:val="none" w:sz="0" w:space="0" w:color="auto"/>
          </w:divBdr>
          <w:divsChild>
            <w:div w:id="1794519141">
              <w:marLeft w:val="0"/>
              <w:marRight w:val="0"/>
              <w:marTop w:val="0"/>
              <w:marBottom w:val="0"/>
              <w:divBdr>
                <w:top w:val="none" w:sz="0" w:space="0" w:color="auto"/>
                <w:left w:val="none" w:sz="0" w:space="0" w:color="auto"/>
                <w:bottom w:val="none" w:sz="0" w:space="0" w:color="auto"/>
                <w:right w:val="none" w:sz="0" w:space="0" w:color="auto"/>
              </w:divBdr>
              <w:divsChild>
                <w:div w:id="1347756691">
                  <w:marLeft w:val="0"/>
                  <w:marRight w:val="0"/>
                  <w:marTop w:val="0"/>
                  <w:marBottom w:val="0"/>
                  <w:divBdr>
                    <w:top w:val="none" w:sz="0" w:space="0" w:color="auto"/>
                    <w:left w:val="none" w:sz="0" w:space="0" w:color="auto"/>
                    <w:bottom w:val="none" w:sz="0" w:space="0" w:color="auto"/>
                    <w:right w:val="none" w:sz="0" w:space="0" w:color="auto"/>
                  </w:divBdr>
                  <w:divsChild>
                    <w:div w:id="1697928934">
                      <w:marLeft w:val="0"/>
                      <w:marRight w:val="0"/>
                      <w:marTop w:val="0"/>
                      <w:marBottom w:val="0"/>
                      <w:divBdr>
                        <w:top w:val="none" w:sz="0" w:space="0" w:color="auto"/>
                        <w:left w:val="none" w:sz="0" w:space="0" w:color="auto"/>
                        <w:bottom w:val="none" w:sz="0" w:space="0" w:color="auto"/>
                        <w:right w:val="none" w:sz="0" w:space="0" w:color="auto"/>
                      </w:divBdr>
                      <w:divsChild>
                        <w:div w:id="15940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ilavillella@unicz.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4</Pages>
  <Words>838</Words>
  <Characters>4778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2019-07-10T14:40:00Z</dcterms:created>
  <dcterms:modified xsi:type="dcterms:W3CDTF">2019-07-12T13:57:00Z</dcterms:modified>
</cp:coreProperties>
</file>