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35" w:rsidRPr="00432D4D" w:rsidRDefault="00F93935" w:rsidP="00F93935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432D4D" w:rsidRPr="003D34E2" w:rsidRDefault="00432D4D" w:rsidP="00432D4D">
      <w:pPr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670"/>
      </w:tblGrid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Insegnamento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012DE2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</w:rPr>
              <w:t>FINANZA SOCIALE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Corso di Laurea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Sociologia 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Anno di Corso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Terzo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Semestre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II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Anno Accademico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432D4D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201</w:t>
            </w:r>
            <w:r w:rsidR="002C6506">
              <w:rPr>
                <w:rFonts w:ascii="Garamond" w:hAnsi="Garamond"/>
                <w:b/>
                <w:smallCaps/>
                <w:sz w:val="32"/>
                <w:szCs w:val="32"/>
              </w:rPr>
              <w:t>9-2020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CFU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4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Ore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24</w:t>
            </w:r>
          </w:p>
        </w:tc>
      </w:tr>
    </w:tbl>
    <w:p w:rsidR="00F93935" w:rsidRPr="003D34E2" w:rsidRDefault="00F93935" w:rsidP="00F93935">
      <w:pPr>
        <w:rPr>
          <w:sz w:val="28"/>
          <w:szCs w:val="28"/>
        </w:rPr>
      </w:pPr>
    </w:p>
    <w:p w:rsidR="00F93935" w:rsidRPr="00432D4D" w:rsidRDefault="00F93935" w:rsidP="00F93935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:rsidR="00432D4D" w:rsidRPr="003D34E2" w:rsidRDefault="00432D4D" w:rsidP="00432D4D">
      <w:pPr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670"/>
      </w:tblGrid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Docente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Alessandro Rizzello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81733A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hyperlink r:id="rId5" w:history="1">
              <w:r w:rsidR="00381D0E" w:rsidRPr="00E56D15">
                <w:rPr>
                  <w:rStyle w:val="Collegamentoipertestuale"/>
                  <w:rFonts w:ascii="Garamond" w:hAnsi="Garamond"/>
                  <w:b/>
                  <w:smallCaps/>
                  <w:sz w:val="32"/>
                  <w:szCs w:val="32"/>
                </w:rPr>
                <w:t>rizzello@unicz.it</w:t>
              </w:r>
            </w:hyperlink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Ricevimento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18549C">
            <w:pPr>
              <w:jc w:val="both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Durante il periodo di lezioni: Al termine di ogni </w:t>
            </w:r>
            <w:proofErr w:type="gramStart"/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lezione;   </w:t>
            </w:r>
            <w:proofErr w:type="gramEnd"/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            </w:t>
            </w:r>
            <w:r w:rsidR="0018549C">
              <w:rPr>
                <w:rFonts w:ascii="Garamond" w:hAnsi="Garamond"/>
                <w:b/>
                <w:smallCaps/>
                <w:sz w:val="32"/>
                <w:szCs w:val="32"/>
              </w:rPr>
              <w:t>per i restanti periodi: con calendario ricevimenti che verrà pubblicato sulla pagina personale</w:t>
            </w: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.</w:t>
            </w:r>
          </w:p>
        </w:tc>
      </w:tr>
    </w:tbl>
    <w:p w:rsidR="00F93935" w:rsidRPr="003D34E2" w:rsidRDefault="00F93935" w:rsidP="00F93935">
      <w:pPr>
        <w:ind w:left="720"/>
        <w:rPr>
          <w:sz w:val="28"/>
          <w:szCs w:val="28"/>
        </w:rPr>
      </w:pPr>
    </w:p>
    <w:p w:rsidR="00F93935" w:rsidRPr="003D34E2" w:rsidRDefault="00F93935" w:rsidP="00F93935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</w:p>
    <w:p w:rsidR="00432D4D" w:rsidRPr="0001476C" w:rsidRDefault="00432D4D" w:rsidP="00432D4D">
      <w:pPr>
        <w:ind w:left="720"/>
        <w:jc w:val="both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 xml:space="preserve">Nel corso delle 24 ore di didattica frontale saranno forniti agli studenti i </w:t>
      </w:r>
      <w:r>
        <w:rPr>
          <w:rFonts w:ascii="Garamond" w:hAnsi="Garamond"/>
          <w:sz w:val="32"/>
          <w:szCs w:val="32"/>
        </w:rPr>
        <w:t>concetti base, con opportuni approfondimenti, su</w:t>
      </w:r>
      <w:r w:rsidRPr="0001476C">
        <w:rPr>
          <w:rFonts w:ascii="Garamond" w:hAnsi="Garamond"/>
          <w:sz w:val="32"/>
          <w:szCs w:val="32"/>
        </w:rPr>
        <w:t>i principali strumenti di finanza sociale partendo da una condivisione del lessico di base</w:t>
      </w:r>
      <w:r>
        <w:rPr>
          <w:rFonts w:ascii="Garamond" w:hAnsi="Garamond"/>
          <w:sz w:val="32"/>
          <w:szCs w:val="32"/>
        </w:rPr>
        <w:t>.</w:t>
      </w:r>
      <w:r w:rsidRPr="0001476C">
        <w:rPr>
          <w:rFonts w:ascii="Garamond" w:hAnsi="Garamond"/>
          <w:sz w:val="32"/>
          <w:szCs w:val="32"/>
        </w:rPr>
        <w:t xml:space="preserve"> </w:t>
      </w:r>
    </w:p>
    <w:p w:rsidR="00F93935" w:rsidRPr="003D34E2" w:rsidRDefault="00F93935" w:rsidP="00F93935">
      <w:pPr>
        <w:ind w:left="708"/>
        <w:rPr>
          <w:b/>
          <w:color w:val="000000"/>
          <w:sz w:val="28"/>
          <w:szCs w:val="28"/>
        </w:rPr>
      </w:pPr>
    </w:p>
    <w:p w:rsidR="00F93935" w:rsidRPr="003D34E2" w:rsidRDefault="00F93935" w:rsidP="00F93935">
      <w:pPr>
        <w:ind w:left="708"/>
        <w:rPr>
          <w:b/>
          <w:color w:val="000000"/>
          <w:sz w:val="28"/>
          <w:szCs w:val="28"/>
        </w:rPr>
      </w:pPr>
      <w:r w:rsidRPr="003D34E2">
        <w:rPr>
          <w:b/>
          <w:color w:val="000000"/>
          <w:sz w:val="28"/>
          <w:szCs w:val="28"/>
        </w:rPr>
        <w:t>Obiettivi del Corso e Risultati di apprendimento attesi</w:t>
      </w:r>
    </w:p>
    <w:p w:rsidR="00432D4D" w:rsidRPr="0001476C" w:rsidRDefault="00432D4D" w:rsidP="00432D4D">
      <w:pPr>
        <w:ind w:left="708"/>
        <w:jc w:val="both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 xml:space="preserve">Il corso è rivolto a fare acquisire le conoscenze dei principali concetti, attori e strumenti che animano il contesto della </w:t>
      </w:r>
      <w:r w:rsidR="00796880">
        <w:rPr>
          <w:rFonts w:ascii="Garamond" w:hAnsi="Garamond"/>
          <w:sz w:val="32"/>
          <w:szCs w:val="32"/>
        </w:rPr>
        <w:t>Finanza Sociale e Sostenibile</w:t>
      </w:r>
      <w:r w:rsidRPr="0001476C">
        <w:rPr>
          <w:rFonts w:ascii="Garamond" w:hAnsi="Garamond"/>
          <w:sz w:val="32"/>
          <w:szCs w:val="32"/>
        </w:rPr>
        <w:t xml:space="preserve">.  </w:t>
      </w:r>
      <w:r w:rsidR="005971B7">
        <w:rPr>
          <w:rFonts w:ascii="Garamond" w:hAnsi="Garamond"/>
          <w:sz w:val="32"/>
          <w:szCs w:val="32"/>
        </w:rPr>
        <w:t>Tali forme innovative di investiment</w:t>
      </w:r>
      <w:r w:rsidR="00A5076C">
        <w:rPr>
          <w:rFonts w:ascii="Garamond" w:hAnsi="Garamond"/>
          <w:sz w:val="32"/>
          <w:szCs w:val="32"/>
        </w:rPr>
        <w:t>o</w:t>
      </w:r>
      <w:r w:rsidR="005971B7">
        <w:rPr>
          <w:rFonts w:ascii="Garamond" w:hAnsi="Garamond"/>
          <w:sz w:val="32"/>
          <w:szCs w:val="32"/>
        </w:rPr>
        <w:t xml:space="preserve"> sono orientate al c</w:t>
      </w:r>
      <w:r w:rsidR="00A5076C">
        <w:rPr>
          <w:rFonts w:ascii="Garamond" w:hAnsi="Garamond"/>
          <w:sz w:val="32"/>
          <w:szCs w:val="32"/>
        </w:rPr>
        <w:t>onseguimento di ritorni non soltanto</w:t>
      </w:r>
      <w:r w:rsidR="005971B7">
        <w:rPr>
          <w:rFonts w:ascii="Garamond" w:hAnsi="Garamond"/>
          <w:sz w:val="32"/>
          <w:szCs w:val="32"/>
        </w:rPr>
        <w:t xml:space="preserve"> finanziari ma anche sociali e ambientali. Riuniscono</w:t>
      </w:r>
      <w:r w:rsidR="00A5076C">
        <w:rPr>
          <w:rFonts w:ascii="Garamond" w:hAnsi="Garamond"/>
          <w:sz w:val="32"/>
          <w:szCs w:val="32"/>
        </w:rPr>
        <w:t>, cioè,</w:t>
      </w:r>
      <w:r w:rsidR="005971B7">
        <w:rPr>
          <w:rFonts w:ascii="Garamond" w:hAnsi="Garamond"/>
          <w:sz w:val="32"/>
          <w:szCs w:val="32"/>
        </w:rPr>
        <w:t xml:space="preserve"> quel complesso di risorse finanziarie e di attori dirett</w:t>
      </w:r>
      <w:r w:rsidR="00A5076C">
        <w:rPr>
          <w:rFonts w:ascii="Garamond" w:hAnsi="Garamond"/>
          <w:sz w:val="32"/>
          <w:szCs w:val="32"/>
        </w:rPr>
        <w:t>o</w:t>
      </w:r>
      <w:r w:rsidR="005971B7">
        <w:rPr>
          <w:rFonts w:ascii="Garamond" w:hAnsi="Garamond"/>
          <w:sz w:val="32"/>
          <w:szCs w:val="32"/>
        </w:rPr>
        <w:t xml:space="preserve"> a fronteggiare le sempre più crescenti sfide sociali derivanti dalle policy </w:t>
      </w:r>
      <w:r w:rsidR="00A5076C">
        <w:rPr>
          <w:rFonts w:ascii="Garamond" w:hAnsi="Garamond"/>
          <w:sz w:val="32"/>
          <w:szCs w:val="32"/>
        </w:rPr>
        <w:t>orientate</w:t>
      </w:r>
      <w:r w:rsidR="005971B7">
        <w:rPr>
          <w:rFonts w:ascii="Garamond" w:hAnsi="Garamond"/>
          <w:sz w:val="32"/>
          <w:szCs w:val="32"/>
        </w:rPr>
        <w:t xml:space="preserve"> sia alla riconfigurazione dei sistemi di welfare sia a sostegno degli obiettivi di sostenibilità social</w:t>
      </w:r>
      <w:r w:rsidR="00A5076C">
        <w:rPr>
          <w:rFonts w:ascii="Garamond" w:hAnsi="Garamond"/>
          <w:sz w:val="32"/>
          <w:szCs w:val="32"/>
        </w:rPr>
        <w:t>e</w:t>
      </w:r>
      <w:r w:rsidR="005971B7">
        <w:rPr>
          <w:rFonts w:ascii="Garamond" w:hAnsi="Garamond"/>
          <w:sz w:val="32"/>
          <w:szCs w:val="32"/>
        </w:rPr>
        <w:t xml:space="preserve"> ed ambientale. L’insegnamento tende, pertanto</w:t>
      </w:r>
      <w:r w:rsidRPr="0001476C">
        <w:rPr>
          <w:rFonts w:ascii="Garamond" w:hAnsi="Garamond"/>
          <w:sz w:val="32"/>
          <w:szCs w:val="32"/>
        </w:rPr>
        <w:t xml:space="preserve">, a favorire la capacità di utilizzare tali conoscenze nel più ampio contesto della creazione di valore sociale e della innovazione sociale </w:t>
      </w:r>
      <w:r>
        <w:rPr>
          <w:rFonts w:ascii="Garamond" w:hAnsi="Garamond"/>
          <w:sz w:val="32"/>
          <w:szCs w:val="32"/>
        </w:rPr>
        <w:t xml:space="preserve">da mettere a frutto </w:t>
      </w:r>
      <w:r w:rsidRPr="0001476C">
        <w:rPr>
          <w:rFonts w:ascii="Garamond" w:hAnsi="Garamond"/>
          <w:sz w:val="32"/>
          <w:szCs w:val="32"/>
        </w:rPr>
        <w:t>in</w:t>
      </w:r>
      <w:r>
        <w:rPr>
          <w:rFonts w:ascii="Garamond" w:hAnsi="Garamond"/>
          <w:sz w:val="32"/>
          <w:szCs w:val="32"/>
        </w:rPr>
        <w:t xml:space="preserve"> contesti professionali sia nel settore pubblico che in quello privato</w:t>
      </w:r>
      <w:r w:rsidRPr="0001476C">
        <w:rPr>
          <w:rFonts w:ascii="Garamond" w:hAnsi="Garamond"/>
          <w:sz w:val="32"/>
          <w:szCs w:val="32"/>
        </w:rPr>
        <w:t xml:space="preserve">. </w:t>
      </w:r>
    </w:p>
    <w:p w:rsidR="00F93935" w:rsidRDefault="00F93935" w:rsidP="00F93935">
      <w:pPr>
        <w:ind w:left="708"/>
        <w:rPr>
          <w:b/>
          <w:sz w:val="28"/>
          <w:szCs w:val="28"/>
        </w:rPr>
      </w:pPr>
    </w:p>
    <w:p w:rsidR="002C6506" w:rsidRDefault="002C6506" w:rsidP="00F93935">
      <w:pPr>
        <w:ind w:left="708"/>
        <w:rPr>
          <w:b/>
          <w:sz w:val="28"/>
          <w:szCs w:val="28"/>
        </w:rPr>
      </w:pPr>
    </w:p>
    <w:p w:rsidR="00F93935" w:rsidRPr="003D34E2" w:rsidRDefault="00F93935" w:rsidP="00F93935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lastRenderedPageBreak/>
        <w:t>Programma</w:t>
      </w:r>
    </w:p>
    <w:p w:rsidR="00432D4D" w:rsidRDefault="00432D4D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 w:rsidRPr="0001476C">
        <w:rPr>
          <w:rFonts w:ascii="Garamond" w:eastAsia="Times New Roman" w:hAnsi="Garamond"/>
          <w:sz w:val="32"/>
          <w:szCs w:val="32"/>
          <w:lang w:eastAsia="it-IT"/>
        </w:rPr>
        <w:t xml:space="preserve">Social &amp; </w:t>
      </w:r>
      <w:proofErr w:type="spellStart"/>
      <w:r w:rsidRPr="0001476C">
        <w:rPr>
          <w:rFonts w:ascii="Garamond" w:eastAsia="Times New Roman" w:hAnsi="Garamond"/>
          <w:sz w:val="32"/>
          <w:szCs w:val="32"/>
          <w:lang w:eastAsia="it-IT"/>
        </w:rPr>
        <w:t>Sustainable</w:t>
      </w:r>
      <w:proofErr w:type="spellEnd"/>
      <w:r w:rsidRPr="0001476C">
        <w:rPr>
          <w:rFonts w:ascii="Garamond" w:eastAsia="Times New Roman" w:hAnsi="Garamond"/>
          <w:sz w:val="32"/>
          <w:szCs w:val="32"/>
          <w:lang w:eastAsia="it-IT"/>
        </w:rPr>
        <w:t xml:space="preserve"> Finance: lessico e quadro di riferimento</w:t>
      </w:r>
    </w:p>
    <w:p w:rsidR="00432D4D" w:rsidRDefault="00432D4D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 xml:space="preserve">Impact </w:t>
      </w:r>
      <w:proofErr w:type="spellStart"/>
      <w:r>
        <w:rPr>
          <w:rFonts w:ascii="Garamond" w:eastAsia="Times New Roman" w:hAnsi="Garamond"/>
          <w:sz w:val="32"/>
          <w:szCs w:val="32"/>
          <w:lang w:eastAsia="it-IT"/>
        </w:rPr>
        <w:t>investing</w:t>
      </w:r>
      <w:proofErr w:type="spellEnd"/>
      <w:r w:rsidR="005971B7">
        <w:rPr>
          <w:rFonts w:ascii="Garamond" w:eastAsia="Times New Roman" w:hAnsi="Garamond"/>
          <w:sz w:val="32"/>
          <w:szCs w:val="32"/>
          <w:lang w:eastAsia="it-IT"/>
        </w:rPr>
        <w:t>: attori, strumenti e mercati di riferimento</w:t>
      </w:r>
    </w:p>
    <w:p w:rsidR="005971B7" w:rsidRPr="0001476C" w:rsidRDefault="005971B7" w:rsidP="005971B7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 w:rsidRPr="0001476C">
        <w:rPr>
          <w:rFonts w:ascii="Garamond" w:eastAsia="Times New Roman" w:hAnsi="Garamond"/>
          <w:sz w:val="32"/>
          <w:szCs w:val="32"/>
          <w:lang w:eastAsia="it-IT"/>
        </w:rPr>
        <w:t>Social Impact Bond</w:t>
      </w:r>
      <w:bookmarkStart w:id="0" w:name="_GoBack"/>
      <w:bookmarkEnd w:id="0"/>
    </w:p>
    <w:p w:rsidR="005971B7" w:rsidRDefault="005971B7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 xml:space="preserve">Social Banking e </w:t>
      </w:r>
      <w:proofErr w:type="spellStart"/>
      <w:r>
        <w:rPr>
          <w:rFonts w:ascii="Garamond" w:eastAsia="Times New Roman" w:hAnsi="Garamond"/>
          <w:sz w:val="32"/>
          <w:szCs w:val="32"/>
          <w:lang w:eastAsia="it-IT"/>
        </w:rPr>
        <w:t>Microcredito</w:t>
      </w:r>
      <w:proofErr w:type="spellEnd"/>
    </w:p>
    <w:p w:rsidR="005971B7" w:rsidRDefault="005971B7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proofErr w:type="spellStart"/>
      <w:r>
        <w:rPr>
          <w:rFonts w:ascii="Garamond" w:eastAsia="Times New Roman" w:hAnsi="Garamond"/>
          <w:sz w:val="32"/>
          <w:szCs w:val="32"/>
          <w:lang w:eastAsia="it-IT"/>
        </w:rPr>
        <w:t>Crowdfunding</w:t>
      </w:r>
      <w:proofErr w:type="spellEnd"/>
      <w:r>
        <w:rPr>
          <w:rFonts w:ascii="Garamond" w:eastAsia="Times New Roman" w:hAnsi="Garamond"/>
          <w:sz w:val="32"/>
          <w:szCs w:val="32"/>
          <w:lang w:eastAsia="it-IT"/>
        </w:rPr>
        <w:t xml:space="preserve"> per le imprese sociali</w:t>
      </w:r>
    </w:p>
    <w:p w:rsidR="002C6506" w:rsidRDefault="002C6506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>Finanza per l’impatto ambientale: strumenti e regolamentazione</w:t>
      </w:r>
    </w:p>
    <w:p w:rsidR="005971B7" w:rsidRPr="0001476C" w:rsidRDefault="005971B7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>Testimonianze</w:t>
      </w:r>
    </w:p>
    <w:p w:rsidR="00F93935" w:rsidRPr="003D34E2" w:rsidRDefault="0018549C" w:rsidP="001854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3935" w:rsidRPr="003D34E2">
        <w:rPr>
          <w:b/>
          <w:sz w:val="28"/>
          <w:szCs w:val="28"/>
        </w:rPr>
        <w:t xml:space="preserve">Metodi Insegnamento utilizzati </w:t>
      </w:r>
    </w:p>
    <w:p w:rsidR="00A5076C" w:rsidRPr="0001476C" w:rsidRDefault="00A5076C" w:rsidP="00A5076C">
      <w:pPr>
        <w:ind w:left="708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>Lezioni frontali</w:t>
      </w:r>
      <w:r>
        <w:rPr>
          <w:rFonts w:ascii="Garamond" w:hAnsi="Garamond"/>
          <w:sz w:val="32"/>
          <w:szCs w:val="32"/>
        </w:rPr>
        <w:t>,</w:t>
      </w:r>
      <w:r w:rsidRPr="0001476C">
        <w:rPr>
          <w:rFonts w:ascii="Garamond" w:hAnsi="Garamond"/>
          <w:sz w:val="32"/>
          <w:szCs w:val="32"/>
        </w:rPr>
        <w:t xml:space="preserve"> esercitazioni</w:t>
      </w:r>
      <w:r>
        <w:rPr>
          <w:rFonts w:ascii="Garamond" w:hAnsi="Garamond"/>
          <w:sz w:val="32"/>
          <w:szCs w:val="32"/>
        </w:rPr>
        <w:t xml:space="preserve"> e simulazione di casi.</w:t>
      </w:r>
    </w:p>
    <w:p w:rsidR="00F93935" w:rsidRPr="003D34E2" w:rsidRDefault="00F93935" w:rsidP="00250093">
      <w:pPr>
        <w:rPr>
          <w:sz w:val="28"/>
          <w:szCs w:val="28"/>
        </w:rPr>
      </w:pPr>
    </w:p>
    <w:p w:rsidR="00F93935" w:rsidRPr="003D34E2" w:rsidRDefault="00F93935" w:rsidP="00F93935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F93935" w:rsidRPr="003D34E2" w:rsidRDefault="00A5076C" w:rsidP="00250093">
      <w:pPr>
        <w:ind w:left="708"/>
        <w:rPr>
          <w:sz w:val="28"/>
          <w:szCs w:val="28"/>
        </w:rPr>
      </w:pPr>
      <w:r>
        <w:rPr>
          <w:sz w:val="28"/>
          <w:szCs w:val="28"/>
        </w:rPr>
        <w:t>In relazione agli argomenti trattati in aula saranno resi disponibili diapositive e dispense scaricabili dal sito e/o distribuite in aula.</w:t>
      </w:r>
    </w:p>
    <w:p w:rsidR="00F93935" w:rsidRPr="003D34E2" w:rsidRDefault="00F93935" w:rsidP="00F93935">
      <w:pPr>
        <w:ind w:left="720"/>
        <w:rPr>
          <w:sz w:val="28"/>
          <w:szCs w:val="28"/>
        </w:rPr>
      </w:pPr>
    </w:p>
    <w:p w:rsidR="00F93935" w:rsidRDefault="00F93935" w:rsidP="00F93935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F93935" w:rsidRPr="00356CAF" w:rsidRDefault="00F93935" w:rsidP="00F93935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 dall’art.8 del Regolamento didattico d’Ateneo.</w:t>
      </w:r>
    </w:p>
    <w:p w:rsidR="00F93935" w:rsidRPr="00997603" w:rsidRDefault="00F93935" w:rsidP="00F93935">
      <w:pPr>
        <w:ind w:left="720"/>
        <w:rPr>
          <w:b/>
          <w:sz w:val="28"/>
          <w:szCs w:val="28"/>
        </w:rPr>
      </w:pPr>
    </w:p>
    <w:p w:rsidR="00F93935" w:rsidRPr="00356CAF" w:rsidRDefault="00F93935" w:rsidP="00F93935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F93935" w:rsidRPr="003D34E2" w:rsidRDefault="00F93935" w:rsidP="00F93935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6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  <w:r w:rsidRPr="003D34E2">
        <w:rPr>
          <w:sz w:val="28"/>
          <w:szCs w:val="28"/>
        </w:rPr>
        <w:t xml:space="preserve"> </w:t>
      </w:r>
    </w:p>
    <w:p w:rsidR="00F93935" w:rsidRDefault="00F93935" w:rsidP="00F93935">
      <w:pPr>
        <w:ind w:left="720"/>
        <w:rPr>
          <w:sz w:val="28"/>
          <w:szCs w:val="28"/>
        </w:rPr>
      </w:pPr>
    </w:p>
    <w:p w:rsidR="00C9413A" w:rsidRPr="0001476C" w:rsidRDefault="00C9413A" w:rsidP="00C9413A">
      <w:pPr>
        <w:ind w:left="720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 xml:space="preserve">L’esame finale sarà svolto in forma </w:t>
      </w:r>
      <w:r>
        <w:rPr>
          <w:rFonts w:ascii="Garamond" w:hAnsi="Garamond"/>
          <w:sz w:val="32"/>
          <w:szCs w:val="32"/>
        </w:rPr>
        <w:t xml:space="preserve">orale. </w:t>
      </w:r>
      <w:r w:rsidRPr="0001476C">
        <w:rPr>
          <w:rFonts w:ascii="Garamond" w:hAnsi="Garamond"/>
          <w:sz w:val="32"/>
          <w:szCs w:val="32"/>
        </w:rPr>
        <w:t xml:space="preserve"> </w:t>
      </w:r>
    </w:p>
    <w:p w:rsidR="00C9413A" w:rsidRDefault="00C9413A" w:rsidP="00C9413A">
      <w:pPr>
        <w:ind w:left="720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>I criteri sulla base dei quali sarà giudicato lo studente sono:</w:t>
      </w:r>
    </w:p>
    <w:p w:rsidR="00C9413A" w:rsidRPr="0001476C" w:rsidRDefault="00C9413A" w:rsidP="00C9413A">
      <w:pPr>
        <w:ind w:left="720"/>
        <w:rPr>
          <w:rFonts w:ascii="Garamond" w:hAnsi="Garamond"/>
          <w:sz w:val="32"/>
          <w:szCs w:val="32"/>
        </w:rPr>
      </w:pPr>
    </w:p>
    <w:tbl>
      <w:tblPr>
        <w:tblW w:w="90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626"/>
        <w:gridCol w:w="4321"/>
      </w:tblGrid>
      <w:tr w:rsidR="00C9413A" w:rsidRPr="0001476C" w:rsidTr="0018549C">
        <w:trPr>
          <w:trHeight w:val="989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 w:rsidRPr="0001476C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Conoscenza e comprensione argomento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 w:rsidRPr="0001476C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Capacità di analisi e sintesi</w:t>
            </w:r>
          </w:p>
        </w:tc>
      </w:tr>
      <w:tr w:rsidR="00C9413A" w:rsidRPr="0001476C" w:rsidTr="0018549C">
        <w:trPr>
          <w:trHeight w:val="975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Non idoneo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ind w:left="139"/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Importanti carenze.</w:t>
            </w:r>
          </w:p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 xml:space="preserve">Significative </w:t>
            </w:r>
            <w:proofErr w:type="spellStart"/>
            <w:r w:rsidRPr="0001476C">
              <w:rPr>
                <w:rFonts w:ascii="Garamond" w:hAnsi="Garamond"/>
                <w:sz w:val="32"/>
                <w:szCs w:val="32"/>
              </w:rPr>
              <w:t>inaccuratezze</w:t>
            </w:r>
            <w:proofErr w:type="spellEnd"/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Irrilevanti. Frequenti generalizzazioni. Incapacità di sintesi</w:t>
            </w:r>
          </w:p>
        </w:tc>
      </w:tr>
      <w:tr w:rsidR="00C9413A" w:rsidRPr="0001476C" w:rsidTr="0018549C">
        <w:trPr>
          <w:trHeight w:val="659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18-21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A livello soglia. Imperfezioni evidenti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Capacità appena sufficienti</w:t>
            </w:r>
          </w:p>
        </w:tc>
      </w:tr>
      <w:tr w:rsidR="00C9413A" w:rsidRPr="0001476C" w:rsidTr="0018549C">
        <w:trPr>
          <w:trHeight w:val="989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21-25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Conoscenza routinaria</w:t>
            </w:r>
            <w:r>
              <w:rPr>
                <w:rFonts w:ascii="Garamond" w:hAnsi="Garamond"/>
                <w:sz w:val="32"/>
                <w:szCs w:val="32"/>
              </w:rPr>
              <w:t>/ quasi buona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E’ in grado di analisi e sintesi corrette. Argomenta in modo logico e coerente</w:t>
            </w:r>
          </w:p>
        </w:tc>
      </w:tr>
      <w:tr w:rsidR="00C9413A" w:rsidRPr="0001476C" w:rsidTr="0018549C">
        <w:trPr>
          <w:trHeight w:val="646"/>
        </w:trPr>
        <w:tc>
          <w:tcPr>
            <w:tcW w:w="1132" w:type="dxa"/>
          </w:tcPr>
          <w:p w:rsidR="00C9413A" w:rsidRPr="0001476C" w:rsidRDefault="00C9413A" w:rsidP="00C9413A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2</w:t>
            </w:r>
            <w:r>
              <w:rPr>
                <w:rFonts w:ascii="Garamond" w:hAnsi="Garamond"/>
                <w:sz w:val="32"/>
                <w:szCs w:val="32"/>
              </w:rPr>
              <w:t>6</w:t>
            </w:r>
            <w:r w:rsidRPr="0001476C">
              <w:rPr>
                <w:rFonts w:ascii="Garamond" w:hAnsi="Garamond"/>
                <w:sz w:val="32"/>
                <w:szCs w:val="32"/>
              </w:rPr>
              <w:t>-29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Conoscenza più che buona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Argomenti espressi coerentemente</w:t>
            </w:r>
          </w:p>
        </w:tc>
      </w:tr>
      <w:tr w:rsidR="00C9413A" w:rsidRPr="0001476C" w:rsidTr="0018549C">
        <w:trPr>
          <w:trHeight w:val="673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lastRenderedPageBreak/>
              <w:t>30-30L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Conoscenza ottima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Ha notevoli capacità di a. e s.</w:t>
            </w:r>
          </w:p>
        </w:tc>
      </w:tr>
    </w:tbl>
    <w:p w:rsidR="00EA20FF" w:rsidRDefault="00EA20FF" w:rsidP="0018549C">
      <w:pPr>
        <w:rPr>
          <w:sz w:val="28"/>
          <w:szCs w:val="28"/>
        </w:rPr>
      </w:pPr>
    </w:p>
    <w:sectPr w:rsidR="00EA2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B93D5C"/>
    <w:multiLevelType w:val="hybridMultilevel"/>
    <w:tmpl w:val="DC1EFEF2"/>
    <w:lvl w:ilvl="0" w:tplc="4B66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935"/>
    <w:rsid w:val="00012DE2"/>
    <w:rsid w:val="000D752F"/>
    <w:rsid w:val="0018549C"/>
    <w:rsid w:val="00250093"/>
    <w:rsid w:val="002C6506"/>
    <w:rsid w:val="00381D0E"/>
    <w:rsid w:val="00432D4D"/>
    <w:rsid w:val="005971B7"/>
    <w:rsid w:val="005C7C5B"/>
    <w:rsid w:val="006523A3"/>
    <w:rsid w:val="007960EE"/>
    <w:rsid w:val="00796880"/>
    <w:rsid w:val="0081733A"/>
    <w:rsid w:val="009B7475"/>
    <w:rsid w:val="00A5076C"/>
    <w:rsid w:val="00C9413A"/>
    <w:rsid w:val="00EA20FF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6BC98-5263-4D16-8A69-C278D15A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935"/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393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D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z.it/pdf/regolamento_didattico_ateneo_dr681.pdf" TargetMode="External"/><Relationship Id="rId5" Type="http://schemas.openxmlformats.org/officeDocument/2006/relationships/hyperlink" Target="mailto:rizzell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Olidata S.p.A.</Company>
  <LinksUpToDate>false</LinksUpToDate>
  <CharactersWithSpaces>3143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http://www.unicz.it/pdf/regolamento_didattico_ateneo_dr681.pdf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Utente</dc:creator>
  <cp:lastModifiedBy>Alessandro Rizzello</cp:lastModifiedBy>
  <cp:revision>2</cp:revision>
  <dcterms:created xsi:type="dcterms:W3CDTF">2020-02-06T18:12:00Z</dcterms:created>
  <dcterms:modified xsi:type="dcterms:W3CDTF">2020-02-06T18:12:00Z</dcterms:modified>
</cp:coreProperties>
</file>