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2E" w:rsidRPr="0080432E" w:rsidRDefault="0080432E" w:rsidP="00125073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proofErr w:type="spellStart"/>
      <w:r w:rsidRPr="0080432E">
        <w:rPr>
          <w:rFonts w:asciiTheme="minorHAnsi" w:hAnsiTheme="minorHAnsi" w:cstheme="minorHAnsi"/>
          <w:color w:val="000000"/>
          <w:sz w:val="36"/>
          <w:szCs w:val="36"/>
        </w:rPr>
        <w:t>CdLM</w:t>
      </w:r>
      <w:proofErr w:type="spellEnd"/>
      <w:r w:rsidRPr="0080432E">
        <w:rPr>
          <w:rFonts w:asciiTheme="minorHAnsi" w:hAnsiTheme="minorHAnsi" w:cstheme="minorHAnsi"/>
          <w:color w:val="000000"/>
          <w:sz w:val="36"/>
          <w:szCs w:val="36"/>
        </w:rPr>
        <w:t xml:space="preserve"> in “Organizzazioni e mutamento sociale”</w:t>
      </w:r>
    </w:p>
    <w:p w:rsidR="00125073" w:rsidRPr="0080432E" w:rsidRDefault="00667B66" w:rsidP="00125073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80432E">
        <w:rPr>
          <w:rFonts w:asciiTheme="minorHAnsi" w:hAnsiTheme="minorHAnsi" w:cstheme="minorHAnsi"/>
          <w:color w:val="000000"/>
          <w:sz w:val="36"/>
          <w:szCs w:val="36"/>
        </w:rPr>
        <w:t>SOCIOLOGIA DELLA GLOBALIZZAZIONE</w:t>
      </w:r>
    </w:p>
    <w:p w:rsidR="0080432E" w:rsidRPr="0080432E" w:rsidRDefault="00125073" w:rsidP="0080432E">
      <w:pPr>
        <w:jc w:val="center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 w:rsidRPr="0080432E">
        <w:rPr>
          <w:rFonts w:asciiTheme="minorHAnsi" w:hAnsiTheme="minorHAnsi" w:cstheme="minorHAnsi"/>
          <w:color w:val="000000"/>
          <w:sz w:val="36"/>
          <w:szCs w:val="36"/>
        </w:rPr>
        <w:t xml:space="preserve">PROF. </w:t>
      </w:r>
      <w:r w:rsidR="00667B66" w:rsidRPr="0080432E">
        <w:rPr>
          <w:rFonts w:asciiTheme="minorHAnsi" w:hAnsiTheme="minorHAnsi" w:cstheme="minorHAnsi"/>
          <w:color w:val="000000"/>
          <w:sz w:val="36"/>
          <w:szCs w:val="36"/>
        </w:rPr>
        <w:t>G. GIARELLI</w:t>
      </w:r>
      <w:r w:rsidR="0080432E" w:rsidRPr="0080432E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</w:t>
      </w:r>
    </w:p>
    <w:p w:rsidR="0080432E" w:rsidRPr="0080432E" w:rsidRDefault="0080432E" w:rsidP="0080432E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0432E">
        <w:rPr>
          <w:rFonts w:asciiTheme="minorHAnsi" w:hAnsiTheme="minorHAnsi" w:cstheme="minorHAnsi"/>
          <w:color w:val="000000"/>
          <w:sz w:val="28"/>
          <w:szCs w:val="28"/>
        </w:rPr>
        <w:t>A.A. 201</w:t>
      </w:r>
      <w:r w:rsidR="00393E9F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Pr="0080432E">
        <w:rPr>
          <w:rFonts w:asciiTheme="minorHAnsi" w:hAnsiTheme="minorHAnsi" w:cstheme="minorHAnsi"/>
          <w:color w:val="000000"/>
          <w:sz w:val="28"/>
          <w:szCs w:val="28"/>
        </w:rPr>
        <w:t xml:space="preserve"> - 20</w:t>
      </w:r>
      <w:r w:rsidR="00393E9F">
        <w:rPr>
          <w:rFonts w:asciiTheme="minorHAnsi" w:hAnsiTheme="minorHAnsi" w:cstheme="minorHAnsi"/>
          <w:color w:val="000000"/>
          <w:sz w:val="28"/>
          <w:szCs w:val="28"/>
        </w:rPr>
        <w:t>20</w:t>
      </w:r>
    </w:p>
    <w:p w:rsidR="00125073" w:rsidRPr="0080432E" w:rsidRDefault="0080432E" w:rsidP="00125073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0432E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="0034516A" w:rsidRPr="0080432E">
        <w:rPr>
          <w:rFonts w:asciiTheme="minorHAnsi" w:hAnsiTheme="minorHAnsi" w:cstheme="minorHAnsi"/>
          <w:color w:val="000000"/>
          <w:sz w:val="28"/>
          <w:szCs w:val="28"/>
        </w:rPr>
        <w:t xml:space="preserve">8 </w:t>
      </w:r>
      <w:r w:rsidRPr="0080432E">
        <w:rPr>
          <w:rFonts w:asciiTheme="minorHAnsi" w:hAnsiTheme="minorHAnsi" w:cstheme="minorHAnsi"/>
          <w:color w:val="000000"/>
          <w:sz w:val="28"/>
          <w:szCs w:val="28"/>
        </w:rPr>
        <w:t xml:space="preserve">CFU </w:t>
      </w:r>
      <w:r w:rsidR="0034516A" w:rsidRPr="0080432E">
        <w:rPr>
          <w:rFonts w:asciiTheme="minorHAnsi" w:hAnsiTheme="minorHAnsi" w:cstheme="minorHAnsi"/>
          <w:color w:val="000000"/>
          <w:sz w:val="28"/>
          <w:szCs w:val="28"/>
        </w:rPr>
        <w:t>– 48 ore</w:t>
      </w:r>
      <w:r w:rsidRPr="0080432E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125073" w:rsidRDefault="00125073" w:rsidP="0034516A">
      <w:pPr>
        <w:pStyle w:val="Titolo1"/>
        <w:rPr>
          <w:rFonts w:asciiTheme="minorHAnsi" w:hAnsiTheme="minorHAnsi" w:cstheme="minorHAnsi"/>
        </w:rPr>
      </w:pPr>
    </w:p>
    <w:p w:rsidR="00395C4B" w:rsidRPr="00395C4B" w:rsidRDefault="00395C4B" w:rsidP="00395C4B"/>
    <w:p w:rsidR="0080432E" w:rsidRPr="0080432E" w:rsidRDefault="0080432E" w:rsidP="0080432E">
      <w:pPr>
        <w:pStyle w:val="NormaleWeb"/>
        <w:spacing w:line="312" w:lineRule="auto"/>
        <w:rPr>
          <w:rFonts w:asciiTheme="minorHAnsi" w:hAnsiTheme="minorHAnsi" w:cstheme="minorHAnsi"/>
          <w:b/>
          <w:color w:val="000000" w:themeColor="text1"/>
        </w:rPr>
      </w:pPr>
      <w:r w:rsidRPr="0080432E">
        <w:rPr>
          <w:rFonts w:asciiTheme="minorHAnsi" w:hAnsiTheme="minorHAnsi" w:cstheme="minorHAnsi"/>
          <w:b/>
          <w:color w:val="000000" w:themeColor="text1"/>
        </w:rPr>
        <w:t>OBIETTIVI</w:t>
      </w:r>
    </w:p>
    <w:p w:rsidR="00DC6E80" w:rsidRPr="00395C4B" w:rsidRDefault="00DC6E80" w:rsidP="0080432E">
      <w:pPr>
        <w:pStyle w:val="NormaleWeb"/>
        <w:spacing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5C4B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80432E" w:rsidRPr="00395C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 corso </w:t>
      </w:r>
      <w:r w:rsidR="00D34A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 </w:t>
      </w:r>
      <w:r w:rsidRPr="00395C4B">
        <w:rPr>
          <w:rFonts w:asciiTheme="minorHAnsi" w:hAnsiTheme="minorHAnsi" w:cstheme="minorHAnsi"/>
          <w:color w:val="000000" w:themeColor="text1"/>
          <w:sz w:val="22"/>
          <w:szCs w:val="22"/>
        </w:rPr>
        <w:t>propone</w:t>
      </w:r>
      <w:r w:rsidR="0080432E" w:rsidRPr="00395C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34A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 sviluppare nei discenti </w:t>
      </w:r>
      <w:r w:rsidR="0080432E" w:rsidRPr="00395C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una visione storica del fenomeno della globalizzazione </w:t>
      </w:r>
      <w:r w:rsidRPr="00395C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quale fenomeno multidimensionale e dinamico prodotto dalle relazioni internazionali tra gli stati e da processi di livello subnazionale </w:t>
      </w:r>
      <w:r w:rsidR="00D34A5E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395C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transnazionale secondo una pluralità di prospettive teoriche, di concettualizzazioni multidisciplinari e di livelli di analisi micro e macrosociali.</w:t>
      </w:r>
    </w:p>
    <w:p w:rsidR="0080432E" w:rsidRPr="0080432E" w:rsidRDefault="0080432E" w:rsidP="0080432E">
      <w:pPr>
        <w:pStyle w:val="Titolo2"/>
        <w:spacing w:line="312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043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CONTENUTI </w:t>
      </w:r>
    </w:p>
    <w:p w:rsidR="00DC6E80" w:rsidRDefault="00DC6E80" w:rsidP="00DC6E80">
      <w:pPr>
        <w:pStyle w:val="Normale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C6E80" w:rsidRDefault="00DC6E80" w:rsidP="00DC6E80">
      <w:pPr>
        <w:pStyle w:val="Normale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corso di articola in 2 parti: la prima di carattere istituzionale la seconda di tipo seminariale. </w:t>
      </w:r>
    </w:p>
    <w:p w:rsidR="00DC6E80" w:rsidRDefault="00DC6E80" w:rsidP="00DC6E80">
      <w:pPr>
        <w:pStyle w:val="Normale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C6E80" w:rsidRDefault="00DC6E80" w:rsidP="00DC6E80">
      <w:pPr>
        <w:pStyle w:val="Normale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PARTE I – PER UNA SOCIOLOGIA DELLA GLOBALIZZAZIONE</w:t>
      </w:r>
    </w:p>
    <w:p w:rsidR="00DC6E80" w:rsidRDefault="00DC6E80" w:rsidP="00DC6E80">
      <w:pPr>
        <w:pStyle w:val="Normale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95C4B" w:rsidRPr="00394EFE" w:rsidRDefault="00395C4B" w:rsidP="00394EFE">
      <w:pPr>
        <w:pStyle w:val="NormaleWeb"/>
        <w:numPr>
          <w:ilvl w:val="0"/>
          <w:numId w:val="11"/>
        </w:numPr>
        <w:spacing w:after="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4EFE">
        <w:rPr>
          <w:rFonts w:asciiTheme="minorHAnsi" w:hAnsiTheme="minorHAnsi" w:cstheme="minorHAnsi"/>
          <w:color w:val="000000" w:themeColor="text1"/>
          <w:sz w:val="22"/>
          <w:szCs w:val="22"/>
        </w:rPr>
        <w:t>La globalizzazione: concettualizzazione, origini e storia</w:t>
      </w:r>
    </w:p>
    <w:p w:rsidR="00395C4B" w:rsidRPr="000D08F7" w:rsidRDefault="004F6B91" w:rsidP="00394EFE">
      <w:pPr>
        <w:pStyle w:val="NormaleWeb"/>
        <w:numPr>
          <w:ilvl w:val="0"/>
          <w:numId w:val="11"/>
        </w:numPr>
        <w:spacing w:after="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D08F7">
        <w:rPr>
          <w:rFonts w:asciiTheme="minorHAnsi" w:hAnsiTheme="minorHAnsi" w:cstheme="minorHAnsi"/>
          <w:color w:val="000000" w:themeColor="text1"/>
          <w:sz w:val="22"/>
          <w:szCs w:val="22"/>
        </w:rPr>
        <w:t>Il dibattito sulla globalizzazione; approcci teorici</w:t>
      </w:r>
    </w:p>
    <w:p w:rsidR="00395C4B" w:rsidRPr="00394EFE" w:rsidRDefault="00395C4B" w:rsidP="00394EFE">
      <w:pPr>
        <w:pStyle w:val="NormaleWeb"/>
        <w:numPr>
          <w:ilvl w:val="0"/>
          <w:numId w:val="11"/>
        </w:numPr>
        <w:spacing w:after="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4E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globalizzazione economica: il </w:t>
      </w:r>
      <w:proofErr w:type="spellStart"/>
      <w:r w:rsidRPr="00394EFE">
        <w:rPr>
          <w:rFonts w:asciiTheme="minorHAnsi" w:hAnsiTheme="minorHAnsi" w:cstheme="minorHAnsi"/>
          <w:color w:val="000000" w:themeColor="text1"/>
          <w:sz w:val="22"/>
          <w:szCs w:val="22"/>
        </w:rPr>
        <w:t>finanzcapitalismo</w:t>
      </w:r>
      <w:proofErr w:type="spellEnd"/>
      <w:r w:rsidRPr="00394E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395C4B" w:rsidRPr="00394EFE" w:rsidRDefault="00395C4B" w:rsidP="00394EFE">
      <w:pPr>
        <w:pStyle w:val="NormaleWeb"/>
        <w:numPr>
          <w:ilvl w:val="0"/>
          <w:numId w:val="11"/>
        </w:numPr>
        <w:spacing w:after="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4EFE">
        <w:rPr>
          <w:rFonts w:asciiTheme="minorHAnsi" w:hAnsiTheme="minorHAnsi" w:cstheme="minorHAnsi"/>
          <w:color w:val="000000" w:themeColor="text1"/>
          <w:sz w:val="22"/>
          <w:szCs w:val="22"/>
        </w:rPr>
        <w:t>La globalizzazione politico-giuridica: oltre lo stato nazione?</w:t>
      </w:r>
    </w:p>
    <w:p w:rsidR="00395C4B" w:rsidRPr="00394EFE" w:rsidRDefault="00395C4B" w:rsidP="00394EFE">
      <w:pPr>
        <w:pStyle w:val="NormaleWeb"/>
        <w:numPr>
          <w:ilvl w:val="0"/>
          <w:numId w:val="11"/>
        </w:numPr>
        <w:spacing w:after="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4E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globalizzazione tecno-comunicativa: </w:t>
      </w:r>
      <w:r w:rsidRPr="00394EF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internet</w:t>
      </w:r>
      <w:r w:rsidRPr="00394E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</w:t>
      </w:r>
      <w:r w:rsidRPr="00394EF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media</w:t>
      </w:r>
    </w:p>
    <w:p w:rsidR="00395C4B" w:rsidRPr="00394EFE" w:rsidRDefault="00395C4B" w:rsidP="00394EFE">
      <w:pPr>
        <w:pStyle w:val="NormaleWeb"/>
        <w:numPr>
          <w:ilvl w:val="0"/>
          <w:numId w:val="11"/>
        </w:numPr>
        <w:spacing w:after="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4EFE">
        <w:rPr>
          <w:rFonts w:asciiTheme="minorHAnsi" w:hAnsiTheme="minorHAnsi" w:cstheme="minorHAnsi"/>
          <w:color w:val="000000" w:themeColor="text1"/>
          <w:sz w:val="22"/>
          <w:szCs w:val="22"/>
        </w:rPr>
        <w:t>La globalizzazione culturale: omologazione, ibridazione e neolocalismi</w:t>
      </w:r>
    </w:p>
    <w:p w:rsidR="00395C4B" w:rsidRPr="00394EFE" w:rsidRDefault="00395C4B" w:rsidP="00394EFE">
      <w:pPr>
        <w:pStyle w:val="NormaleWeb"/>
        <w:numPr>
          <w:ilvl w:val="0"/>
          <w:numId w:val="11"/>
        </w:numPr>
        <w:spacing w:after="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4EFE">
        <w:rPr>
          <w:rFonts w:asciiTheme="minorHAnsi" w:hAnsiTheme="minorHAnsi" w:cstheme="minorHAnsi"/>
          <w:color w:val="000000" w:themeColor="text1"/>
          <w:sz w:val="22"/>
          <w:szCs w:val="22"/>
        </w:rPr>
        <w:t>La globalizzazione sociale: migrazioni</w:t>
      </w:r>
      <w:r w:rsidR="00D34A5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94E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vita quotidiana</w:t>
      </w:r>
      <w:r w:rsidR="00D34A5E">
        <w:rPr>
          <w:rFonts w:asciiTheme="minorHAnsi" w:hAnsiTheme="minorHAnsi" w:cstheme="minorHAnsi"/>
          <w:color w:val="000000" w:themeColor="text1"/>
          <w:sz w:val="22"/>
          <w:szCs w:val="22"/>
        </w:rPr>
        <w:t>, le conseguenze sulle persone</w:t>
      </w:r>
    </w:p>
    <w:p w:rsidR="00395C4B" w:rsidRDefault="00395C4B" w:rsidP="00394EFE">
      <w:pPr>
        <w:pStyle w:val="NormaleWeb"/>
        <w:numPr>
          <w:ilvl w:val="0"/>
          <w:numId w:val="11"/>
        </w:numPr>
        <w:spacing w:after="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4EFE">
        <w:rPr>
          <w:rFonts w:asciiTheme="minorHAnsi" w:hAnsiTheme="minorHAnsi" w:cstheme="minorHAnsi"/>
          <w:color w:val="000000" w:themeColor="text1"/>
          <w:sz w:val="22"/>
          <w:szCs w:val="22"/>
        </w:rPr>
        <w:t>La globalizzazione ambientale: risorse, inquinamento e cambiamenti climatici</w:t>
      </w:r>
    </w:p>
    <w:p w:rsidR="000D08F7" w:rsidRDefault="00394EFE" w:rsidP="00394EFE">
      <w:pPr>
        <w:pStyle w:val="NormaleWeb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4EFE">
        <w:rPr>
          <w:rFonts w:asciiTheme="minorHAnsi" w:hAnsiTheme="minorHAnsi" w:cstheme="minorHAnsi"/>
          <w:color w:val="000000" w:themeColor="text1"/>
          <w:sz w:val="22"/>
          <w:szCs w:val="22"/>
        </w:rPr>
        <w:t>Le conseguenze negative della globalizzazione: guerre, terrorismo, malattie, disuguaglianze</w:t>
      </w:r>
    </w:p>
    <w:p w:rsidR="00394EFE" w:rsidRPr="00394EFE" w:rsidRDefault="000D08F7" w:rsidP="00394EFE">
      <w:pPr>
        <w:pStyle w:val="NormaleWeb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394EFE" w:rsidRPr="00394EFE">
        <w:rPr>
          <w:rFonts w:asciiTheme="minorHAnsi" w:hAnsiTheme="minorHAnsi" w:cstheme="minorHAnsi"/>
          <w:color w:val="000000" w:themeColor="text1"/>
          <w:sz w:val="22"/>
          <w:szCs w:val="22"/>
        </w:rPr>
        <w:t>orme di resistenza e di cooperazione internazionale</w:t>
      </w:r>
    </w:p>
    <w:p w:rsidR="00394EFE" w:rsidRPr="00394EFE" w:rsidRDefault="00394EFE" w:rsidP="00DC6E80">
      <w:pPr>
        <w:pStyle w:val="Normale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0432E" w:rsidRDefault="0080432E" w:rsidP="00DC6E80">
      <w:pPr>
        <w:pStyle w:val="Normale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4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PARTE </w:t>
      </w:r>
      <w:r w:rsidR="00394EFE">
        <w:rPr>
          <w:rFonts w:asciiTheme="minorHAnsi" w:hAnsiTheme="minorHAnsi" w:cstheme="minorHAnsi"/>
          <w:color w:val="000000" w:themeColor="text1"/>
          <w:sz w:val="22"/>
          <w:szCs w:val="22"/>
        </w:rPr>
        <w:t>II - SEMINARIO: SOFFERENZA E CONDIZIONE UMANA. PER UNA SOCIOLOGIA DEL NEGATIVO NELLA SOCIETÀ GLOBALIZZATA</w:t>
      </w:r>
    </w:p>
    <w:p w:rsidR="00DC6E80" w:rsidRDefault="00DC6E80" w:rsidP="00DC6E80">
      <w:pPr>
        <w:pStyle w:val="Normale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86772" w:rsidRPr="00E86772" w:rsidRDefault="00E86772" w:rsidP="00E86772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>Introduzione. La dimensione del negativo come oggetto sociologico</w:t>
      </w:r>
    </w:p>
    <w:p w:rsidR="00E86772" w:rsidRPr="00E86772" w:rsidRDefault="00E86772" w:rsidP="00E86772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Karl </w:t>
      </w:r>
      <w:proofErr w:type="spellStart"/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>Marx</w:t>
      </w:r>
      <w:proofErr w:type="spellEnd"/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Friedrich </w:t>
      </w:r>
      <w:proofErr w:type="spellStart"/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>Engels</w:t>
      </w:r>
      <w:proofErr w:type="spellEnd"/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il negativo come alienazione </w:t>
      </w:r>
    </w:p>
    <w:p w:rsidR="00E86772" w:rsidRPr="00E86772" w:rsidRDefault="00E86772" w:rsidP="00E86772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Emile </w:t>
      </w:r>
      <w:proofErr w:type="spellStart"/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>Durkheim</w:t>
      </w:r>
      <w:proofErr w:type="spellEnd"/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il negativo come anomia </w:t>
      </w:r>
    </w:p>
    <w:p w:rsidR="00E86772" w:rsidRPr="00E86772" w:rsidRDefault="00E86772" w:rsidP="00E86772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>Max Weber o il negativo nei processi di razionalizzazione della modernità</w:t>
      </w:r>
    </w:p>
    <w:p w:rsidR="00E86772" w:rsidRPr="00E86772" w:rsidRDefault="00E86772" w:rsidP="00E86772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Hans </w:t>
      </w:r>
      <w:proofErr w:type="spellStart"/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>Jonas</w:t>
      </w:r>
      <w:proofErr w:type="spellEnd"/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il negativo come limite </w:t>
      </w:r>
    </w:p>
    <w:p w:rsidR="00E86772" w:rsidRPr="00E86772" w:rsidRDefault="00E86772" w:rsidP="00E86772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>Irving Kenneth Zola o il negativo come vulnerabilità</w:t>
      </w:r>
    </w:p>
    <w:p w:rsidR="00E86772" w:rsidRPr="00E86772" w:rsidRDefault="00E86772" w:rsidP="00E86772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>Margareth</w:t>
      </w:r>
      <w:proofErr w:type="spellEnd"/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>Archer</w:t>
      </w:r>
      <w:proofErr w:type="spellEnd"/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il negativo come riflessività fratturata</w:t>
      </w:r>
    </w:p>
    <w:p w:rsidR="00E86772" w:rsidRPr="00E86772" w:rsidRDefault="00E86772" w:rsidP="00E86772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772">
        <w:rPr>
          <w:rFonts w:asciiTheme="minorHAnsi" w:hAnsiTheme="minorHAnsi" w:cstheme="minorHAnsi"/>
          <w:color w:val="000000" w:themeColor="text1"/>
          <w:sz w:val="22"/>
          <w:szCs w:val="22"/>
        </w:rPr>
        <w:t>Quattro piste di ricerca per la società globalizzata</w:t>
      </w:r>
    </w:p>
    <w:p w:rsidR="00DC6E80" w:rsidRPr="00E86772" w:rsidRDefault="00DC6E80" w:rsidP="00E86772">
      <w:pPr>
        <w:pStyle w:val="NormaleWeb"/>
        <w:spacing w:after="0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C6E80" w:rsidRDefault="00DC6E80" w:rsidP="00E86772">
      <w:pPr>
        <w:pStyle w:val="NormaleWeb"/>
        <w:spacing w:after="0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95C4B" w:rsidRPr="00E86772" w:rsidRDefault="00395C4B" w:rsidP="00E86772">
      <w:pPr>
        <w:pStyle w:val="NormaleWeb"/>
        <w:spacing w:after="0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A12EB" w:rsidRPr="00DC6E80" w:rsidRDefault="001A12EB" w:rsidP="00DC6E80">
      <w:pPr>
        <w:pStyle w:val="Titolo2"/>
        <w:shd w:val="clear" w:color="auto" w:fill="FAFAFA"/>
        <w:spacing w:before="0"/>
        <w:jc w:val="both"/>
        <w:textAlignment w:val="baseline"/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</w:pPr>
      <w:r w:rsidRPr="00DC6E80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lastRenderedPageBreak/>
        <w:t xml:space="preserve">Bibliografia </w:t>
      </w:r>
      <w:proofErr w:type="spellStart"/>
      <w:r w:rsidRPr="00DC6E80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DI</w:t>
      </w:r>
      <w:proofErr w:type="spellEnd"/>
      <w:r w:rsidRPr="00DC6E80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 RIFERIMENTO</w:t>
      </w:r>
    </w:p>
    <w:p w:rsidR="001A12EB" w:rsidRDefault="001A12EB" w:rsidP="00DC6E80">
      <w:pPr>
        <w:jc w:val="both"/>
      </w:pPr>
    </w:p>
    <w:p w:rsidR="00DC6E80" w:rsidRDefault="00DC6E80" w:rsidP="00DC6E80">
      <w:pPr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C6E8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Un testo a scelta tra i seguenti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(è possibile proporre altri testi concordandoli con il docente)</w:t>
      </w:r>
      <w:r w:rsidR="00395C4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relativi alla Parte I del corso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:</w:t>
      </w:r>
    </w:p>
    <w:p w:rsidR="00395C4B" w:rsidRDefault="00395C4B" w:rsidP="00DC6E80">
      <w:pPr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C7562F" w:rsidRDefault="001A12EB" w:rsidP="00E86772">
      <w:pPr>
        <w:pStyle w:val="Normale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1A12EB">
        <w:rPr>
          <w:rFonts w:asciiTheme="minorHAnsi" w:hAnsiTheme="minorHAnsi" w:cstheme="minorHAnsi"/>
          <w:color w:val="000000" w:themeColor="text1"/>
          <w:sz w:val="22"/>
          <w:szCs w:val="22"/>
        </w:rPr>
        <w:t>Bauman</w:t>
      </w:r>
      <w:proofErr w:type="spellEnd"/>
      <w:r w:rsidR="00C75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7562F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proofErr w:type="spellEnd"/>
      <w:r w:rsidR="00C7562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A1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E867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Dentro la globalizzazione. Le conseguenze sulle persone</w:t>
      </w:r>
      <w:r w:rsidRPr="001A12EB">
        <w:rPr>
          <w:rFonts w:asciiTheme="minorHAnsi" w:hAnsiTheme="minorHAnsi" w:cstheme="minorHAnsi"/>
          <w:color w:val="000000" w:themeColor="text1"/>
          <w:sz w:val="22"/>
          <w:szCs w:val="22"/>
        </w:rPr>
        <w:t>, Laterza</w:t>
      </w:r>
      <w:r w:rsidR="00E8677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1A1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86772">
        <w:rPr>
          <w:rFonts w:asciiTheme="minorHAnsi" w:hAnsiTheme="minorHAnsi" w:cstheme="minorHAnsi"/>
          <w:color w:val="000000" w:themeColor="text1"/>
          <w:sz w:val="22"/>
          <w:szCs w:val="22"/>
        </w:rPr>
        <w:t>Roma-Bari</w:t>
      </w:r>
      <w:proofErr w:type="spellEnd"/>
      <w:r w:rsidR="00E867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1A12EB">
        <w:rPr>
          <w:rFonts w:asciiTheme="minorHAnsi" w:hAnsiTheme="minorHAnsi" w:cstheme="minorHAnsi"/>
          <w:color w:val="000000" w:themeColor="text1"/>
          <w:sz w:val="22"/>
          <w:szCs w:val="22"/>
        </w:rPr>
        <w:t>2002</w:t>
      </w:r>
      <w:r w:rsidR="00E8677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F693A" w:rsidRPr="00E86772" w:rsidRDefault="00E86772" w:rsidP="00E86772">
      <w:pPr>
        <w:pStyle w:val="NormaleWeb"/>
        <w:spacing w:after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proofErr w:type="spellStart"/>
      <w:r w:rsidRPr="001A12EB">
        <w:rPr>
          <w:rFonts w:asciiTheme="minorHAnsi" w:hAnsiTheme="minorHAnsi" w:cstheme="minorHAnsi"/>
          <w:color w:val="000000" w:themeColor="text1"/>
          <w:sz w:val="22"/>
          <w:szCs w:val="22"/>
        </w:rPr>
        <w:t>Bauman</w:t>
      </w:r>
      <w:proofErr w:type="spellEnd"/>
      <w:r w:rsidR="00C75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7562F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proofErr w:type="spellEnd"/>
      <w:r w:rsidR="00C7562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A12E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La solitudine del cittadino globale,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Feltrinelli, Milano, 2000.</w:t>
      </w:r>
    </w:p>
    <w:p w:rsidR="00C7562F" w:rsidRDefault="00E86772" w:rsidP="00DC6E8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Beck</w:t>
      </w:r>
      <w:r w:rsidR="00C7562F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C7562F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U</w:t>
      </w:r>
      <w:proofErr w:type="spellEnd"/>
      <w:r w:rsidR="00C7562F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b w:val="0"/>
          <w:i/>
          <w:color w:val="000000" w:themeColor="text1"/>
          <w:sz w:val="22"/>
          <w:szCs w:val="22"/>
          <w:lang w:eastAsia="en-US"/>
        </w:rPr>
        <w:t>Che cos’è la globalizzazione</w:t>
      </w:r>
      <w:r w:rsidR="00C7562F">
        <w:rPr>
          <w:rFonts w:asciiTheme="minorHAnsi" w:eastAsiaTheme="minorHAnsi" w:hAnsiTheme="minorHAnsi" w:cstheme="minorHAnsi"/>
          <w:b w:val="0"/>
          <w:i/>
          <w:color w:val="000000" w:themeColor="text1"/>
          <w:sz w:val="22"/>
          <w:szCs w:val="22"/>
          <w:lang w:eastAsia="en-US"/>
        </w:rPr>
        <w:t xml:space="preserve">: rischi e prospettive della società planetaria, </w:t>
      </w:r>
      <w:proofErr w:type="spellStart"/>
      <w:r w:rsidR="00C7562F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Carocci</w:t>
      </w:r>
      <w:proofErr w:type="spellEnd"/>
      <w:r w:rsidR="00C7562F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, Roma, 1999.</w:t>
      </w:r>
    </w:p>
    <w:p w:rsidR="00C7562F" w:rsidRDefault="00C7562F" w:rsidP="00DC6E8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 xml:space="preserve">Della Porta D. e Mosca L. (a cura di), </w:t>
      </w:r>
      <w:r w:rsidRPr="00C7562F">
        <w:rPr>
          <w:rFonts w:asciiTheme="minorHAnsi" w:eastAsiaTheme="minorHAnsi" w:hAnsiTheme="minorHAnsi" w:cstheme="minorHAnsi"/>
          <w:b w:val="0"/>
          <w:i/>
          <w:color w:val="000000" w:themeColor="text1"/>
          <w:sz w:val="22"/>
          <w:szCs w:val="22"/>
          <w:lang w:eastAsia="en-US"/>
        </w:rPr>
        <w:t>Globalizzazione e movimenti sociali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Manifestolibri</w:t>
      </w:r>
      <w:proofErr w:type="spellEnd"/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, Roma, 2003.</w:t>
      </w:r>
    </w:p>
    <w:p w:rsidR="00395C4B" w:rsidRDefault="00395C4B" w:rsidP="00DC6E8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 xml:space="preserve">Gallino L., </w:t>
      </w:r>
      <w:r w:rsidRPr="00395C4B">
        <w:rPr>
          <w:rFonts w:asciiTheme="minorHAnsi" w:eastAsiaTheme="minorHAnsi" w:hAnsiTheme="minorHAnsi" w:cstheme="minorHAnsi"/>
          <w:b w:val="0"/>
          <w:i/>
          <w:color w:val="000000" w:themeColor="text1"/>
          <w:sz w:val="22"/>
          <w:szCs w:val="22"/>
          <w:lang w:eastAsia="en-US"/>
        </w:rPr>
        <w:t>Globalizzazione e disuguaglianze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, Laterza, Roma.Bari, 2000.</w:t>
      </w:r>
    </w:p>
    <w:p w:rsidR="00C7562F" w:rsidRDefault="00C7562F" w:rsidP="00DC6E8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Held</w:t>
      </w:r>
      <w:proofErr w:type="spellEnd"/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 xml:space="preserve"> D., </w:t>
      </w:r>
      <w:r w:rsidRPr="00C7562F">
        <w:rPr>
          <w:rFonts w:asciiTheme="minorHAnsi" w:eastAsiaTheme="minorHAnsi" w:hAnsiTheme="minorHAnsi" w:cstheme="minorHAnsi"/>
          <w:b w:val="0"/>
          <w:i/>
          <w:color w:val="000000" w:themeColor="text1"/>
          <w:sz w:val="22"/>
          <w:szCs w:val="22"/>
          <w:lang w:eastAsia="en-US"/>
        </w:rPr>
        <w:t>Governare la globalizzazione. Un’alternativa democratica al mondo unipolare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 xml:space="preserve">, Il Mulino, Bologna, </w:t>
      </w:r>
    </w:p>
    <w:p w:rsidR="006F693A" w:rsidRDefault="00C7562F" w:rsidP="00C7562F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 xml:space="preserve">2005.   </w:t>
      </w:r>
      <w:r w:rsidR="00E86772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 xml:space="preserve"> </w:t>
      </w:r>
    </w:p>
    <w:p w:rsidR="00395C4B" w:rsidRDefault="00395C4B" w:rsidP="00395C4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Robertson</w:t>
      </w:r>
      <w:proofErr w:type="spellEnd"/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 xml:space="preserve"> R., </w:t>
      </w:r>
      <w:r w:rsidRPr="00D34A5E">
        <w:rPr>
          <w:rFonts w:asciiTheme="minorHAnsi" w:eastAsiaTheme="minorHAnsi" w:hAnsiTheme="minorHAnsi" w:cstheme="minorHAnsi"/>
          <w:b w:val="0"/>
          <w:i/>
          <w:color w:val="000000" w:themeColor="text1"/>
          <w:sz w:val="22"/>
          <w:szCs w:val="22"/>
          <w:lang w:eastAsia="en-US"/>
        </w:rPr>
        <w:t>Globalizzazione: teoria sociale e cultura globale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Asterios</w:t>
      </w:r>
      <w:proofErr w:type="spellEnd"/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, Trieste, 1999.</w:t>
      </w:r>
    </w:p>
    <w:p w:rsidR="00C7562F" w:rsidRPr="00DC6E80" w:rsidRDefault="00C7562F" w:rsidP="00C7562F">
      <w:pPr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Sassen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S., </w:t>
      </w:r>
      <w:r w:rsidRPr="00E86772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Una sociologia della globalizzazione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Einaudi, Torino, 2008.</w:t>
      </w:r>
    </w:p>
    <w:p w:rsidR="00395C4B" w:rsidRDefault="00395C4B" w:rsidP="00DC6E80">
      <w:pP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Stiglitz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J.E.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</w:t>
      </w:r>
      <w:r w:rsidRPr="00395C4B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La globalizzazione i suoi oppositori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Einaudi, Torino, 2002.</w:t>
      </w:r>
    </w:p>
    <w:p w:rsidR="00395C4B" w:rsidRDefault="00395C4B" w:rsidP="00DC6E80">
      <w:pP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proofErr w:type="spellStart"/>
      <w:r w:rsidRPr="00395C4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Strange</w:t>
      </w:r>
      <w:proofErr w:type="spellEnd"/>
      <w:r w:rsidRPr="00395C4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S., </w:t>
      </w:r>
      <w:r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 xml:space="preserve">Chi governa l’economia mondiale? Crisi dello stato e dispersione del potere,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Il Mulino, Bologna, </w:t>
      </w:r>
    </w:p>
    <w:p w:rsidR="00DC6E80" w:rsidRPr="00395C4B" w:rsidRDefault="00395C4B" w:rsidP="00395C4B">
      <w:pPr>
        <w:ind w:firstLine="708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1998.</w:t>
      </w:r>
    </w:p>
    <w:p w:rsidR="00DC6E80" w:rsidRDefault="00DC6E80" w:rsidP="00DC6E80">
      <w:pP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395C4B" w:rsidRDefault="00395C4B" w:rsidP="00DC6E80">
      <w:pP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Il testo obbligatorio per la </w:t>
      </w:r>
      <w:r w:rsidR="00D34A5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Parte II a carattere seminariale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è il seguente:</w:t>
      </w:r>
    </w:p>
    <w:p w:rsidR="00395C4B" w:rsidRDefault="00395C4B" w:rsidP="00DC6E80">
      <w:pP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D34A5E" w:rsidRDefault="00D34A5E" w:rsidP="00D34A5E">
      <w:pPr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Giarelli G., </w:t>
      </w:r>
      <w:r w:rsidRPr="00D34A5E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Sofferenza e condizione umana. Per una sociologia del negativo nella società globalizzata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</w:t>
      </w:r>
    </w:p>
    <w:p w:rsidR="00D34A5E" w:rsidRDefault="00D34A5E" w:rsidP="00D34A5E">
      <w:pPr>
        <w:ind w:firstLine="708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Rubbettino,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Soveria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Mannelli (CZ), 2018.</w:t>
      </w:r>
    </w:p>
    <w:p w:rsidR="00395C4B" w:rsidRDefault="00395C4B" w:rsidP="00DC6E80">
      <w:pP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395C4B" w:rsidRPr="00395C4B" w:rsidRDefault="00395C4B" w:rsidP="00DC6E80">
      <w:pP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1A12EB" w:rsidRDefault="001A12EB" w:rsidP="00DC6E80">
      <w:pPr>
        <w:pStyle w:val="Titolo2"/>
        <w:shd w:val="clear" w:color="auto" w:fill="FAFAFA"/>
        <w:spacing w:before="0"/>
        <w:jc w:val="both"/>
        <w:textAlignment w:val="baseline"/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</w:pPr>
      <w:r w:rsidRPr="001A12EB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Metodi didattici</w:t>
      </w:r>
    </w:p>
    <w:p w:rsidR="001A12EB" w:rsidRPr="001A12EB" w:rsidRDefault="001A12EB" w:rsidP="00DC6E80">
      <w:pPr>
        <w:jc w:val="both"/>
      </w:pPr>
    </w:p>
    <w:p w:rsidR="00394EFE" w:rsidRDefault="001A12EB" w:rsidP="00DC6E80">
      <w:pPr>
        <w:pStyle w:val="Normale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corso è </w:t>
      </w:r>
      <w:r w:rsidR="00D34A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articolato </w:t>
      </w:r>
      <w:r w:rsidR="00394EFE">
        <w:rPr>
          <w:rFonts w:asciiTheme="minorHAnsi" w:hAnsiTheme="minorHAnsi" w:cstheme="minorHAnsi"/>
          <w:color w:val="000000" w:themeColor="text1"/>
          <w:sz w:val="22"/>
          <w:szCs w:val="22"/>
        </w:rPr>
        <w:t>in lezioni frontali partecipate per la I parte a carattere istituzional</w:t>
      </w:r>
      <w:r w:rsidR="00D34A5E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394E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i</w:t>
      </w:r>
      <w:r w:rsidR="00D34A5E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394E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discussion</w:t>
      </w:r>
      <w:r w:rsidR="00D34A5E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394E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collettive </w:t>
      </w:r>
      <w:r w:rsidR="00D34A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 presentazioni tematiche </w:t>
      </w:r>
      <w:r w:rsidR="00394EFE">
        <w:rPr>
          <w:rFonts w:asciiTheme="minorHAnsi" w:hAnsiTheme="minorHAnsi" w:cstheme="minorHAnsi"/>
          <w:color w:val="000000" w:themeColor="text1"/>
          <w:sz w:val="22"/>
          <w:szCs w:val="22"/>
        </w:rPr>
        <w:t>per la II parte a carattere seminariale. Le slide utilizzate saranno messe a disposizione dello studente.</w:t>
      </w:r>
    </w:p>
    <w:p w:rsidR="00394EFE" w:rsidRDefault="00394EFE" w:rsidP="00DC6E80">
      <w:pPr>
        <w:pStyle w:val="Normale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E3322" w:rsidRPr="001A12EB" w:rsidRDefault="003E3322" w:rsidP="00DC6E80">
      <w:pPr>
        <w:pStyle w:val="Normale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E3322" w:rsidRDefault="003E3322" w:rsidP="00DC6E80">
      <w:pPr>
        <w:pStyle w:val="NormaleWeb"/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3E3322">
        <w:rPr>
          <w:rFonts w:asciiTheme="minorHAnsi" w:hAnsiTheme="minorHAnsi" w:cstheme="minorHAnsi"/>
          <w:b/>
          <w:color w:val="000000" w:themeColor="text1"/>
        </w:rPr>
        <w:t>PROVA FINALE</w:t>
      </w:r>
    </w:p>
    <w:p w:rsidR="003E3322" w:rsidRDefault="003E3322" w:rsidP="00DC6E80">
      <w:pPr>
        <w:pStyle w:val="NormaleWeb"/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3E3322" w:rsidRPr="003E3322" w:rsidRDefault="003E3322" w:rsidP="003E3322">
      <w:pPr>
        <w:pStyle w:val="Normale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322">
        <w:rPr>
          <w:rFonts w:asciiTheme="minorHAnsi" w:hAnsiTheme="minorHAnsi" w:cstheme="minorHAnsi"/>
          <w:color w:val="000000" w:themeColor="text1"/>
          <w:sz w:val="22"/>
          <w:szCs w:val="22"/>
        </w:rPr>
        <w:t>La verifica finale del corso consiste in una prova orale relativa al testo a scelta e al testo del seminario: in entrambi i casi la discussione sarà volta a verificare sia l’acquisizione dei contenuti sia la capacità di elaborazione critica degli stessi e di applicazione ai fenomeni sociali oggetto del corso.</w:t>
      </w:r>
    </w:p>
    <w:p w:rsidR="003E3322" w:rsidRPr="003E3322" w:rsidRDefault="003E3322" w:rsidP="003E3322">
      <w:pPr>
        <w:pStyle w:val="Normale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322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La partecipazione </w:t>
      </w:r>
      <w:r w:rsidR="00D34A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attiva </w:t>
      </w:r>
      <w:r w:rsidRPr="003E3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 seminario comporta l’acquisizione di </w:t>
      </w:r>
      <w:r w:rsidR="00393E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una </w:t>
      </w:r>
      <w:proofErr w:type="spellStart"/>
      <w:r w:rsidR="00393E9F">
        <w:rPr>
          <w:rFonts w:asciiTheme="minorHAnsi" w:hAnsiTheme="minorHAnsi" w:cstheme="minorHAnsi"/>
          <w:color w:val="000000" w:themeColor="text1"/>
          <w:sz w:val="22"/>
          <w:szCs w:val="22"/>
        </w:rPr>
        <w:t>prevalutazione</w:t>
      </w:r>
      <w:proofErr w:type="spellEnd"/>
      <w:r w:rsidR="00393E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E3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ai fini della valutazione finale. </w:t>
      </w:r>
    </w:p>
    <w:p w:rsidR="003E3322" w:rsidRDefault="003E3322" w:rsidP="003E3322">
      <w:pPr>
        <w:pStyle w:val="NormaleWeb"/>
        <w:spacing w:after="0"/>
        <w:jc w:val="both"/>
        <w:rPr>
          <w:rFonts w:ascii="Arial" w:hAnsi="Arial" w:cs="Arial"/>
          <w:color w:val="333333"/>
          <w:sz w:val="19"/>
          <w:szCs w:val="19"/>
        </w:rPr>
      </w:pPr>
    </w:p>
    <w:p w:rsidR="003E3322" w:rsidRPr="003E3322" w:rsidRDefault="003E3322" w:rsidP="00DC6E80">
      <w:pPr>
        <w:pStyle w:val="Normale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L’eventuale presentazione di un elaborato scritto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(facoltativo) </w:t>
      </w:r>
      <w:r w:rsidRPr="003E3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relativo agli spunti di discussione proposti nell’ambito del corso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comporta un ulteriore </w:t>
      </w:r>
      <w:r w:rsidR="00394EFE">
        <w:rPr>
          <w:rFonts w:asciiTheme="minorHAnsi" w:hAnsiTheme="minorHAnsi" w:cstheme="minorHAnsi"/>
          <w:color w:val="000000" w:themeColor="text1"/>
          <w:sz w:val="22"/>
          <w:szCs w:val="22"/>
        </w:rPr>
        <w:t>punteggio ai fini della valutazione finale.</w:t>
      </w:r>
    </w:p>
    <w:sectPr w:rsidR="003E3322" w:rsidRPr="003E3322" w:rsidSect="00335E7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91" w:rsidRDefault="004F6B91" w:rsidP="00394EFE">
      <w:r>
        <w:separator/>
      </w:r>
    </w:p>
  </w:endnote>
  <w:endnote w:type="continuationSeparator" w:id="0">
    <w:p w:rsidR="004F6B91" w:rsidRDefault="004F6B91" w:rsidP="0039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0227889"/>
      <w:docPartObj>
        <w:docPartGallery w:val="Page Numbers (Bottom of Page)"/>
        <w:docPartUnique/>
      </w:docPartObj>
    </w:sdtPr>
    <w:sdtEndPr>
      <w:rPr>
        <w:b w:val="0"/>
        <w:color w:val="000000" w:themeColor="text1"/>
        <w:sz w:val="22"/>
        <w:szCs w:val="22"/>
      </w:rPr>
    </w:sdtEndPr>
    <w:sdtContent>
      <w:p w:rsidR="00395C4B" w:rsidRDefault="00044C2A">
        <w:pPr>
          <w:pStyle w:val="Pidipagina"/>
          <w:jc w:val="right"/>
        </w:pPr>
        <w:r w:rsidRPr="00394EFE">
          <w:rPr>
            <w:b w:val="0"/>
            <w:color w:val="000000" w:themeColor="text1"/>
            <w:sz w:val="22"/>
            <w:szCs w:val="22"/>
          </w:rPr>
          <w:fldChar w:fldCharType="begin"/>
        </w:r>
        <w:r w:rsidR="00395C4B" w:rsidRPr="00394EFE">
          <w:rPr>
            <w:b w:val="0"/>
            <w:color w:val="000000" w:themeColor="text1"/>
            <w:sz w:val="22"/>
            <w:szCs w:val="22"/>
          </w:rPr>
          <w:instrText xml:space="preserve"> PAGE   \* MERGEFORMAT </w:instrText>
        </w:r>
        <w:r w:rsidRPr="00394EFE">
          <w:rPr>
            <w:b w:val="0"/>
            <w:color w:val="000000" w:themeColor="text1"/>
            <w:sz w:val="22"/>
            <w:szCs w:val="22"/>
          </w:rPr>
          <w:fldChar w:fldCharType="separate"/>
        </w:r>
        <w:r w:rsidR="00393E9F">
          <w:rPr>
            <w:b w:val="0"/>
            <w:noProof/>
            <w:color w:val="000000" w:themeColor="text1"/>
            <w:sz w:val="22"/>
            <w:szCs w:val="22"/>
          </w:rPr>
          <w:t>1</w:t>
        </w:r>
        <w:r w:rsidRPr="00394EFE">
          <w:rPr>
            <w:b w:val="0"/>
            <w:color w:val="000000" w:themeColor="text1"/>
            <w:sz w:val="22"/>
            <w:szCs w:val="22"/>
          </w:rPr>
          <w:fldChar w:fldCharType="end"/>
        </w:r>
      </w:p>
    </w:sdtContent>
  </w:sdt>
  <w:p w:rsidR="00395C4B" w:rsidRDefault="00395C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91" w:rsidRDefault="004F6B91" w:rsidP="00394EFE">
      <w:r>
        <w:separator/>
      </w:r>
    </w:p>
  </w:footnote>
  <w:footnote w:type="continuationSeparator" w:id="0">
    <w:p w:rsidR="004F6B91" w:rsidRDefault="004F6B91" w:rsidP="00394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B40"/>
    <w:multiLevelType w:val="hybridMultilevel"/>
    <w:tmpl w:val="35542032"/>
    <w:lvl w:ilvl="0" w:tplc="93D6E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E7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65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3E0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A9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6E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AB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84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CD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B743A"/>
    <w:multiLevelType w:val="multilevel"/>
    <w:tmpl w:val="26E6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C0F02"/>
    <w:multiLevelType w:val="hybridMultilevel"/>
    <w:tmpl w:val="04FED054"/>
    <w:lvl w:ilvl="0" w:tplc="8116C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E1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901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2B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40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EB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0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A7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4F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B56CB"/>
    <w:multiLevelType w:val="multilevel"/>
    <w:tmpl w:val="BEF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1D4736"/>
    <w:multiLevelType w:val="multilevel"/>
    <w:tmpl w:val="6BD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000835"/>
    <w:multiLevelType w:val="multilevel"/>
    <w:tmpl w:val="29A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565648"/>
    <w:multiLevelType w:val="hybridMultilevel"/>
    <w:tmpl w:val="E07480A4"/>
    <w:lvl w:ilvl="0" w:tplc="0C8A66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67C2D96"/>
    <w:multiLevelType w:val="multilevel"/>
    <w:tmpl w:val="2A18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951DAD"/>
    <w:multiLevelType w:val="multilevel"/>
    <w:tmpl w:val="9EBA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>
    <w:nsid w:val="5AAB2935"/>
    <w:multiLevelType w:val="multilevel"/>
    <w:tmpl w:val="1B4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F04F4B"/>
    <w:multiLevelType w:val="multilevel"/>
    <w:tmpl w:val="51A2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F14CB8"/>
    <w:multiLevelType w:val="multilevel"/>
    <w:tmpl w:val="87EE26D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D6056C8"/>
    <w:multiLevelType w:val="multilevel"/>
    <w:tmpl w:val="E6F8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FC2041"/>
    <w:multiLevelType w:val="multilevel"/>
    <w:tmpl w:val="3A0C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A84400"/>
    <w:multiLevelType w:val="multilevel"/>
    <w:tmpl w:val="0414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25073"/>
    <w:rsid w:val="00044C2A"/>
    <w:rsid w:val="000D08F7"/>
    <w:rsid w:val="00125073"/>
    <w:rsid w:val="00134424"/>
    <w:rsid w:val="001A12EB"/>
    <w:rsid w:val="001E22A7"/>
    <w:rsid w:val="00241072"/>
    <w:rsid w:val="00267DA0"/>
    <w:rsid w:val="0031150E"/>
    <w:rsid w:val="00335E7E"/>
    <w:rsid w:val="0034516A"/>
    <w:rsid w:val="00393E9F"/>
    <w:rsid w:val="00394EFE"/>
    <w:rsid w:val="00395C4B"/>
    <w:rsid w:val="003E3322"/>
    <w:rsid w:val="00411A58"/>
    <w:rsid w:val="00444FB4"/>
    <w:rsid w:val="0045396E"/>
    <w:rsid w:val="004F6B91"/>
    <w:rsid w:val="005C79DE"/>
    <w:rsid w:val="006315F2"/>
    <w:rsid w:val="00633428"/>
    <w:rsid w:val="00667B66"/>
    <w:rsid w:val="006F693A"/>
    <w:rsid w:val="0080432E"/>
    <w:rsid w:val="00814449"/>
    <w:rsid w:val="00832B6E"/>
    <w:rsid w:val="00835297"/>
    <w:rsid w:val="008A6F56"/>
    <w:rsid w:val="00900F4E"/>
    <w:rsid w:val="00903000"/>
    <w:rsid w:val="00986A9E"/>
    <w:rsid w:val="009C4B93"/>
    <w:rsid w:val="00AA2B4A"/>
    <w:rsid w:val="00AA7DA6"/>
    <w:rsid w:val="00AE5F0C"/>
    <w:rsid w:val="00BD0898"/>
    <w:rsid w:val="00BF22D7"/>
    <w:rsid w:val="00C44294"/>
    <w:rsid w:val="00C7562F"/>
    <w:rsid w:val="00C94088"/>
    <w:rsid w:val="00D04C8F"/>
    <w:rsid w:val="00D34A5E"/>
    <w:rsid w:val="00D37492"/>
    <w:rsid w:val="00D62010"/>
    <w:rsid w:val="00D717D1"/>
    <w:rsid w:val="00DC6E80"/>
    <w:rsid w:val="00DD32CB"/>
    <w:rsid w:val="00E86772"/>
    <w:rsid w:val="00E87074"/>
    <w:rsid w:val="00EB76C0"/>
    <w:rsid w:val="00F4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073"/>
    <w:pPr>
      <w:spacing w:after="0" w:line="240" w:lineRule="auto"/>
    </w:pPr>
    <w:rPr>
      <w:rFonts w:ascii="Times New Roman" w:eastAsia="Times New Roman" w:hAnsi="Times New Roman" w:cs="Times New Roman"/>
      <w:b/>
      <w:color w:val="FF00FF"/>
      <w:sz w:val="32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25073"/>
    <w:pPr>
      <w:keepNext/>
      <w:outlineLvl w:val="0"/>
    </w:pPr>
    <w:rPr>
      <w:color w:val="00000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04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4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25073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34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432E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432E"/>
    <w:rPr>
      <w:rFonts w:asciiTheme="majorHAnsi" w:eastAsiaTheme="majorEastAsia" w:hAnsiTheme="majorHAnsi" w:cstheme="majorBidi"/>
      <w:bCs/>
      <w:color w:val="4F81BD" w:themeColor="accent1"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432E"/>
    <w:rPr>
      <w:strike w:val="0"/>
      <w:dstrike w:val="0"/>
      <w:color w:val="B60E0B"/>
      <w:sz w:val="24"/>
      <w:szCs w:val="24"/>
      <w:u w:val="single"/>
      <w:effect w:val="none"/>
      <w:bdr w:val="none" w:sz="0" w:space="0" w:color="auto" w:frame="1"/>
      <w:vertAlign w:val="baseline"/>
    </w:rPr>
  </w:style>
  <w:style w:type="paragraph" w:styleId="NormaleWeb">
    <w:name w:val="Normal (Web)"/>
    <w:basedOn w:val="Normale"/>
    <w:uiPriority w:val="99"/>
    <w:unhideWhenUsed/>
    <w:rsid w:val="0080432E"/>
    <w:pPr>
      <w:spacing w:after="360"/>
      <w:textAlignment w:val="baseline"/>
    </w:pPr>
    <w:rPr>
      <w:b w:val="0"/>
      <w:color w:val="auto"/>
      <w:sz w:val="24"/>
      <w:szCs w:val="24"/>
    </w:rPr>
  </w:style>
  <w:style w:type="character" w:customStyle="1" w:styleId="field-content2">
    <w:name w:val="field-content2"/>
    <w:basedOn w:val="Carpredefinitoparagrafo"/>
    <w:rsid w:val="0080432E"/>
    <w:rPr>
      <w:sz w:val="24"/>
      <w:szCs w:val="24"/>
      <w:bdr w:val="none" w:sz="0" w:space="0" w:color="auto" w:frame="1"/>
      <w:vertAlign w:val="baseline"/>
    </w:rPr>
  </w:style>
  <w:style w:type="character" w:customStyle="1" w:styleId="views-label2">
    <w:name w:val="views-label2"/>
    <w:basedOn w:val="Carpredefinitoparagrafo"/>
    <w:rsid w:val="0080432E"/>
    <w:rPr>
      <w:sz w:val="24"/>
      <w:szCs w:val="24"/>
      <w:bdr w:val="none" w:sz="0" w:space="0" w:color="auto" w:frame="1"/>
      <w:vertAlign w:val="baseli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3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32E"/>
    <w:rPr>
      <w:rFonts w:ascii="Tahoma" w:eastAsia="Times New Roman" w:hAnsi="Tahoma" w:cs="Tahoma"/>
      <w:b/>
      <w:color w:val="FF00FF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4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4EFE"/>
    <w:rPr>
      <w:rFonts w:ascii="Times New Roman" w:eastAsia="Times New Roman" w:hAnsi="Times New Roman" w:cs="Times New Roman"/>
      <w:b/>
      <w:color w:val="FF00FF"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4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EFE"/>
    <w:rPr>
      <w:rFonts w:ascii="Times New Roman" w:eastAsia="Times New Roman" w:hAnsi="Times New Roman" w:cs="Times New Roman"/>
      <w:b/>
      <w:color w:val="FF00FF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86772"/>
    <w:pPr>
      <w:ind w:left="720"/>
      <w:contextualSpacing/>
    </w:pPr>
    <w:rPr>
      <w:b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3174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5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4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2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56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68918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926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0" w:color="CCCCCC"/>
                                    <w:left w:val="single" w:sz="2" w:space="0" w:color="CCCCCC"/>
                                    <w:bottom w:val="single" w:sz="4" w:space="0" w:color="CCCCCC"/>
                                    <w:right w:val="single" w:sz="2" w:space="0" w:color="CCCCCC"/>
                                  </w:divBdr>
                                  <w:divsChild>
                                    <w:div w:id="129964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56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74945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0" w:color="CCCCCC"/>
                                    <w:left w:val="single" w:sz="2" w:space="0" w:color="CCCCCC"/>
                                    <w:bottom w:val="single" w:sz="4" w:space="0" w:color="CCCCCC"/>
                                    <w:right w:val="single" w:sz="2" w:space="0" w:color="CCCCCC"/>
                                  </w:divBdr>
                                  <w:divsChild>
                                    <w:div w:id="128577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4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0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77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53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34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79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26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84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1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7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82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51056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856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0" w:color="CCCCCC"/>
                                    <w:left w:val="single" w:sz="2" w:space="0" w:color="CCCCCC"/>
                                    <w:bottom w:val="single" w:sz="4" w:space="0" w:color="CCCCCC"/>
                                    <w:right w:val="single" w:sz="2" w:space="0" w:color="CCCCCC"/>
                                  </w:divBdr>
                                  <w:divsChild>
                                    <w:div w:id="9459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4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36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5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44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79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6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27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55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14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8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83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03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65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06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0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77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73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6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61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93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67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7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5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3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9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07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18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10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82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22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80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61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17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92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95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32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5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78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17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91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73157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6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2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5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9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0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07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1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8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8204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8" w:color="FFFFFF"/>
                                <w:right w:val="none" w:sz="0" w:space="0" w:color="auto"/>
                              </w:divBdr>
                              <w:divsChild>
                                <w:div w:id="4354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650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8" w:color="FFFFFF"/>
                                <w:right w:val="none" w:sz="0" w:space="0" w:color="auto"/>
                              </w:divBdr>
                              <w:divsChild>
                                <w:div w:id="56421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492151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8" w:color="FFFFFF"/>
                                <w:right w:val="none" w:sz="0" w:space="0" w:color="auto"/>
                              </w:divBdr>
                              <w:divsChild>
                                <w:div w:id="11585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7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9749361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8" w:color="FFFFFF"/>
                                <w:right w:val="none" w:sz="0" w:space="0" w:color="auto"/>
                              </w:divBdr>
                              <w:divsChild>
                                <w:div w:id="18564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5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3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49614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8" w:color="FFFFFF"/>
                                <w:right w:val="none" w:sz="0" w:space="0" w:color="auto"/>
                              </w:divBdr>
                              <w:divsChild>
                                <w:div w:id="9746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6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28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3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07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8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7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36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08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5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143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221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0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76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6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7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24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2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6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764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6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8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63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07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170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26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9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1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0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43314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663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0" w:color="CCCCCC"/>
                                    <w:left w:val="single" w:sz="2" w:space="0" w:color="CCCCCC"/>
                                    <w:bottom w:val="single" w:sz="4" w:space="0" w:color="CCCCCC"/>
                                    <w:right w:val="single" w:sz="2" w:space="0" w:color="CCCCCC"/>
                                  </w:divBdr>
                                  <w:divsChild>
                                    <w:div w:id="12273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5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8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56261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0" w:color="CCCCCC"/>
                                    <w:left w:val="single" w:sz="2" w:space="0" w:color="CCCCCC"/>
                                    <w:bottom w:val="single" w:sz="4" w:space="0" w:color="CCCCCC"/>
                                    <w:right w:val="single" w:sz="2" w:space="0" w:color="CCCCCC"/>
                                  </w:divBdr>
                                  <w:divsChild>
                                    <w:div w:id="16753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22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1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12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05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04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28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31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5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12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00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709730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488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0" w:color="CCCCCC"/>
                                    <w:left w:val="single" w:sz="2" w:space="0" w:color="CCCCCC"/>
                                    <w:bottom w:val="single" w:sz="4" w:space="0" w:color="CCCCCC"/>
                                    <w:right w:val="single" w:sz="2" w:space="0" w:color="CCCCCC"/>
                                  </w:divBdr>
                                  <w:divsChild>
                                    <w:div w:id="91085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2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83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43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12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61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63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5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48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8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53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54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85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75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4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62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73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16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01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8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1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0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63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59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41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25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5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10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04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0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83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98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28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82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16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74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74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56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26713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3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1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22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7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12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35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87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36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8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2041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8" w:color="FFFFFF"/>
                                <w:right w:val="none" w:sz="0" w:space="0" w:color="auto"/>
                              </w:divBdr>
                              <w:divsChild>
                                <w:div w:id="15572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542651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8" w:color="FFFFFF"/>
                                <w:right w:val="none" w:sz="0" w:space="0" w:color="auto"/>
                              </w:divBdr>
                              <w:divsChild>
                                <w:div w:id="15262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17882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8" w:color="FFFFFF"/>
                                <w:right w:val="none" w:sz="0" w:space="0" w:color="auto"/>
                              </w:divBdr>
                              <w:divsChild>
                                <w:div w:id="13962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00292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8" w:color="FFFFFF"/>
                                <w:right w:val="none" w:sz="0" w:space="0" w:color="auto"/>
                              </w:divBdr>
                              <w:divsChild>
                                <w:div w:id="12351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9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54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3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471471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8" w:color="FFFFFF"/>
                                <w:right w:val="none" w:sz="0" w:space="0" w:color="auto"/>
                              </w:divBdr>
                              <w:divsChild>
                                <w:div w:id="17019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9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A9336-07EF-48AE-97ED-A1256925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 Pascuzzi</dc:creator>
  <cp:lastModifiedBy>Guido</cp:lastModifiedBy>
  <cp:revision>2</cp:revision>
  <cp:lastPrinted>2017-01-05T08:34:00Z</cp:lastPrinted>
  <dcterms:created xsi:type="dcterms:W3CDTF">2020-03-02T17:24:00Z</dcterms:created>
  <dcterms:modified xsi:type="dcterms:W3CDTF">2020-03-02T17:24:00Z</dcterms:modified>
</cp:coreProperties>
</file>