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FB" w:rsidRPr="00DA77D5" w:rsidRDefault="00DA77D5" w:rsidP="00DA77D5">
      <w:pPr>
        <w:pStyle w:val="NormaleWeb"/>
        <w:spacing w:before="120" w:beforeAutospacing="0" w:after="0" w:afterAutospacing="0"/>
        <w:jc w:val="center"/>
        <w:rPr>
          <w:rFonts w:ascii="Century Gothic" w:hAnsi="Century Gothic"/>
          <w:b/>
          <w:bCs/>
          <w:sz w:val="16"/>
          <w:szCs w:val="16"/>
        </w:rPr>
      </w:pPr>
      <w:r w:rsidRPr="00DA77D5">
        <w:rPr>
          <w:rFonts w:ascii="Century Gothic" w:hAnsi="Century Gothic"/>
          <w:b/>
          <w:bCs/>
          <w:sz w:val="16"/>
          <w:szCs w:val="16"/>
        </w:rPr>
        <w:t>INSEGNAMENTO DI  “MERCATI FINANZIARI E FINANZA COMPORTAMENTALE”</w:t>
      </w:r>
    </w:p>
    <w:p w:rsidR="00965D8A" w:rsidRDefault="00965D8A" w:rsidP="00965D8A">
      <w:pPr>
        <w:spacing w:before="120" w:after="120"/>
        <w:jc w:val="center"/>
        <w:rPr>
          <w:rFonts w:ascii="Century Gothic" w:hAnsi="Century Gothic"/>
          <w:b/>
          <w:bCs/>
          <w:sz w:val="16"/>
          <w:szCs w:val="16"/>
        </w:rPr>
      </w:pPr>
      <w:r w:rsidRPr="00DA77D5">
        <w:rPr>
          <w:rFonts w:ascii="Century Gothic" w:hAnsi="Century Gothic"/>
          <w:b/>
          <w:bCs/>
          <w:sz w:val="16"/>
          <w:szCs w:val="16"/>
        </w:rPr>
        <w:t>A.A. 2020-2021</w:t>
      </w:r>
    </w:p>
    <w:p w:rsidR="00965D8A" w:rsidRPr="00965D8A" w:rsidRDefault="00965D8A" w:rsidP="00965D8A">
      <w:pPr>
        <w:pStyle w:val="NormaleWeb"/>
        <w:spacing w:before="120" w:beforeAutospacing="0" w:after="0" w:afterAutospacing="0"/>
        <w:jc w:val="center"/>
        <w:rPr>
          <w:rFonts w:ascii="Century Gothic" w:hAnsi="Century Gothic"/>
          <w:b/>
          <w:bCs/>
          <w:sz w:val="16"/>
          <w:szCs w:val="16"/>
        </w:rPr>
      </w:pPr>
      <w:r w:rsidRPr="00965D8A">
        <w:rPr>
          <w:rFonts w:ascii="Century Gothic" w:hAnsi="Century Gothic"/>
          <w:b/>
          <w:bCs/>
          <w:sz w:val="16"/>
          <w:szCs w:val="16"/>
        </w:rPr>
        <w:t xml:space="preserve">Corso di </w:t>
      </w:r>
      <w:r>
        <w:rPr>
          <w:rFonts w:ascii="Century Gothic" w:hAnsi="Century Gothic"/>
          <w:b/>
          <w:bCs/>
          <w:sz w:val="16"/>
          <w:szCs w:val="16"/>
        </w:rPr>
        <w:t>L</w:t>
      </w:r>
      <w:r w:rsidRPr="00965D8A">
        <w:rPr>
          <w:rFonts w:ascii="Century Gothic" w:hAnsi="Century Gothic"/>
          <w:b/>
          <w:bCs/>
          <w:sz w:val="16"/>
          <w:szCs w:val="16"/>
        </w:rPr>
        <w:t>aurea Magistrale in Economia aziendale e Management (LM-77) - secondo anno</w:t>
      </w:r>
    </w:p>
    <w:tbl>
      <w:tblPr>
        <w:tblStyle w:val="Grigliatabella"/>
        <w:tblpPr w:leftFromText="141" w:rightFromText="141" w:vertAnchor="page" w:horzAnchor="margin" w:tblpY="1600"/>
        <w:tblW w:w="10207" w:type="dxa"/>
        <w:tblLook w:val="04A0"/>
      </w:tblPr>
      <w:tblGrid>
        <w:gridCol w:w="2518"/>
        <w:gridCol w:w="7689"/>
      </w:tblGrid>
      <w:tr w:rsidR="00965D8A" w:rsidTr="00965D8A">
        <w:tc>
          <w:tcPr>
            <w:tcW w:w="2518" w:type="dxa"/>
          </w:tcPr>
          <w:p w:rsidR="00965D8A" w:rsidRPr="00DA77D5" w:rsidRDefault="00965D8A" w:rsidP="00965D8A">
            <w:pPr>
              <w:spacing w:before="120" w:after="120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DA77D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Informazioni sul corso </w:t>
            </w:r>
          </w:p>
        </w:tc>
        <w:tc>
          <w:tcPr>
            <w:tcW w:w="7689" w:type="dxa"/>
          </w:tcPr>
          <w:p w:rsidR="00965D8A" w:rsidRPr="00DA77D5" w:rsidRDefault="00965D8A" w:rsidP="00965D8A">
            <w:pPr>
              <w:pStyle w:val="NormaleWeb"/>
              <w:spacing w:before="120" w:beforeAutospacing="0" w:after="120" w:afterAutospacing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A77D5">
              <w:rPr>
                <w:rFonts w:ascii="Century Gothic" w:hAnsi="Century Gothic"/>
                <w:sz w:val="16"/>
                <w:szCs w:val="16"/>
              </w:rPr>
              <w:t>Mercati finanziari e Finanza Comportamentale (SECS P/11) – CFU 12, ore di lezione 84, secondo semestre.</w:t>
            </w:r>
            <w:r w:rsidRPr="00DA77D5">
              <w:rPr>
                <w:rFonts w:ascii="BookmanOldStyle" w:hAnsi="BookmanOldStyle"/>
                <w:sz w:val="16"/>
                <w:szCs w:val="16"/>
              </w:rPr>
              <w:t xml:space="preserve"> </w:t>
            </w:r>
          </w:p>
        </w:tc>
      </w:tr>
      <w:tr w:rsidR="00965D8A" w:rsidTr="00965D8A">
        <w:tc>
          <w:tcPr>
            <w:tcW w:w="2518" w:type="dxa"/>
          </w:tcPr>
          <w:p w:rsidR="00965D8A" w:rsidRPr="00DA77D5" w:rsidRDefault="00965D8A" w:rsidP="00965D8A">
            <w:pPr>
              <w:spacing w:before="120" w:after="120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DA77D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Informazioni docenti</w:t>
            </w:r>
          </w:p>
        </w:tc>
        <w:tc>
          <w:tcPr>
            <w:tcW w:w="7689" w:type="dxa"/>
          </w:tcPr>
          <w:p w:rsidR="00965D8A" w:rsidRPr="00DA77D5" w:rsidRDefault="00965D8A" w:rsidP="00965D8A">
            <w:pPr>
              <w:pStyle w:val="NormaleWeb"/>
              <w:spacing w:before="120" w:beforeAutospacing="0" w:after="0" w:afterAutospacing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Prof. Fabio Piluso, </w:t>
            </w:r>
            <w:proofErr w:type="spellStart"/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>e-maiI</w:t>
            </w:r>
            <w:proofErr w:type="spellEnd"/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: </w:t>
            </w:r>
            <w:hyperlink r:id="rId6" w:history="1">
              <w:r w:rsidRPr="00DA77D5">
                <w:rPr>
                  <w:rStyle w:val="Collegamentoipertestuale"/>
                  <w:rFonts w:ascii="Century Gothic" w:hAnsi="Century Gothic"/>
                  <w:color w:val="000000" w:themeColor="text1"/>
                  <w:sz w:val="16"/>
                  <w:szCs w:val="16"/>
                  <w:u w:val="none"/>
                </w:rPr>
                <w:t>f</w:t>
              </w:r>
              <w:r w:rsidR="00121AD7">
                <w:rPr>
                  <w:rStyle w:val="Collegamentoipertestuale"/>
                  <w:rFonts w:ascii="Century Gothic" w:hAnsi="Century Gothic"/>
                  <w:color w:val="000000" w:themeColor="text1"/>
                  <w:sz w:val="16"/>
                  <w:szCs w:val="16"/>
                  <w:u w:val="none"/>
                </w:rPr>
                <w:t>abio</w:t>
              </w:r>
              <w:r w:rsidRPr="00DA77D5">
                <w:rPr>
                  <w:rStyle w:val="Collegamentoipertestuale"/>
                  <w:rFonts w:ascii="Century Gothic" w:hAnsi="Century Gothic"/>
                  <w:color w:val="000000" w:themeColor="text1"/>
                  <w:sz w:val="16"/>
                  <w:szCs w:val="16"/>
                  <w:u w:val="none"/>
                </w:rPr>
                <w:t>.piluso@unicz.it</w:t>
              </w:r>
            </w:hyperlink>
          </w:p>
          <w:p w:rsidR="00965D8A" w:rsidRPr="00DA77D5" w:rsidRDefault="00965D8A" w:rsidP="00965D8A">
            <w:pPr>
              <w:pStyle w:val="NormaleWeb"/>
              <w:spacing w:before="120" w:beforeAutospacing="0" w:after="0" w:afterAutospacing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Prof. Gianluca </w:t>
            </w:r>
            <w:proofErr w:type="spellStart"/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>Valastro</w:t>
            </w:r>
            <w:proofErr w:type="spellEnd"/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, e-mail: </w:t>
            </w:r>
            <w:hyperlink r:id="rId7" w:history="1">
              <w:r w:rsidRPr="00DA77D5">
                <w:rPr>
                  <w:rStyle w:val="Collegamentoipertestuale"/>
                  <w:rFonts w:ascii="Century Gothic" w:hAnsi="Century Gothic"/>
                  <w:color w:val="000000" w:themeColor="text1"/>
                  <w:sz w:val="16"/>
                  <w:szCs w:val="16"/>
                  <w:u w:val="none"/>
                </w:rPr>
                <w:t>g.valastro@unicz.it</w:t>
              </w:r>
            </w:hyperlink>
          </w:p>
          <w:p w:rsidR="00965D8A" w:rsidRPr="00DA77D5" w:rsidRDefault="00965D8A" w:rsidP="00965D8A">
            <w:pPr>
              <w:pStyle w:val="NormaleWeb"/>
              <w:spacing w:before="120" w:beforeAutospacing="0" w:after="120" w:afterAutospacing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>I docenti saranno a disposizione degli studenti durante l’orario di ricevimento programmato alla fine di ogni lezione, su appuntamento nei periodi in cui non si tengono le lezioni o tramite e-mail agli indirizzi personali.</w:t>
            </w:r>
          </w:p>
        </w:tc>
      </w:tr>
      <w:tr w:rsidR="00965D8A" w:rsidTr="00965D8A">
        <w:tc>
          <w:tcPr>
            <w:tcW w:w="2518" w:type="dxa"/>
          </w:tcPr>
          <w:p w:rsidR="00965D8A" w:rsidRPr="00DA77D5" w:rsidRDefault="00965D8A" w:rsidP="00965D8A">
            <w:pPr>
              <w:spacing w:before="120" w:after="120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DA77D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Descrizione del corso</w:t>
            </w:r>
          </w:p>
        </w:tc>
        <w:tc>
          <w:tcPr>
            <w:tcW w:w="7689" w:type="dxa"/>
          </w:tcPr>
          <w:p w:rsidR="00965D8A" w:rsidRPr="00DA77D5" w:rsidRDefault="00965D8A" w:rsidP="00121AD7">
            <w:pPr>
              <w:spacing w:before="120" w:after="12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DA77D5">
              <w:rPr>
                <w:rFonts w:ascii="Century Gothic" w:hAnsi="Century Gothic" w:cs="Times New Roman"/>
                <w:sz w:val="16"/>
                <w:szCs w:val="16"/>
              </w:rPr>
              <w:t>Il corso esamina</w:t>
            </w:r>
            <w:r w:rsidR="00121AD7">
              <w:rPr>
                <w:rFonts w:ascii="Century Gothic" w:hAnsi="Century Gothic" w:cs="Times New Roman"/>
                <w:sz w:val="16"/>
                <w:szCs w:val="16"/>
              </w:rPr>
              <w:t xml:space="preserve"> la struttura e l'operatività della Borsa, la valutazione dei titoli azionari, le operazioni di LBO e di take </w:t>
            </w:r>
            <w:proofErr w:type="spellStart"/>
            <w:r w:rsidR="00121AD7">
              <w:rPr>
                <w:rFonts w:ascii="Century Gothic" w:hAnsi="Century Gothic" w:cs="Times New Roman"/>
                <w:sz w:val="16"/>
                <w:szCs w:val="16"/>
              </w:rPr>
              <w:t>-over</w:t>
            </w:r>
            <w:proofErr w:type="spellEnd"/>
            <w:r w:rsidR="00121AD7">
              <w:rPr>
                <w:rFonts w:ascii="Century Gothic" w:hAnsi="Century Gothic" w:cs="Times New Roman"/>
                <w:sz w:val="16"/>
                <w:szCs w:val="16"/>
              </w:rPr>
              <w:t>,</w:t>
            </w:r>
            <w:r w:rsidRPr="00DA77D5">
              <w:rPr>
                <w:rFonts w:ascii="Century Gothic" w:hAnsi="Century Gothic" w:cs="Times New Roman"/>
                <w:sz w:val="16"/>
                <w:szCs w:val="16"/>
              </w:rPr>
              <w:t xml:space="preserve"> la consulenza in materia di investimenti, il risparmio gestito, la gestione di portafogli</w:t>
            </w:r>
            <w:r w:rsidR="00121AD7">
              <w:rPr>
                <w:rFonts w:ascii="Century Gothic" w:hAnsi="Century Gothic" w:cs="Times New Roman"/>
                <w:sz w:val="16"/>
                <w:szCs w:val="16"/>
              </w:rPr>
              <w:t>o, le decisioni di investimento, le scelte di investimento dei risparmiatori secondo i dettami della finanza comportamentale, il comportamento e l'efficienza dei mercati finanziari secondo la teoria classica e la finanza comportamentale.</w:t>
            </w:r>
            <w:r w:rsidRPr="00DA77D5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="00121AD7">
              <w:rPr>
                <w:rFonts w:ascii="Century Gothic" w:hAnsi="Century Gothic" w:cs="Times New Roman"/>
                <w:sz w:val="16"/>
                <w:szCs w:val="16"/>
              </w:rPr>
              <w:t>Il tutto sarà corroborato dall'analisi e dallo studio di tanti casi aziendali.</w:t>
            </w:r>
          </w:p>
        </w:tc>
      </w:tr>
      <w:tr w:rsidR="00965D8A" w:rsidTr="00965D8A">
        <w:trPr>
          <w:trHeight w:val="9818"/>
        </w:trPr>
        <w:tc>
          <w:tcPr>
            <w:tcW w:w="2518" w:type="dxa"/>
          </w:tcPr>
          <w:p w:rsidR="00965D8A" w:rsidRPr="00DA77D5" w:rsidRDefault="00965D8A" w:rsidP="00965D8A">
            <w:pPr>
              <w:spacing w:before="120" w:after="120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DA77D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Programma del corso</w:t>
            </w:r>
          </w:p>
        </w:tc>
        <w:tc>
          <w:tcPr>
            <w:tcW w:w="7689" w:type="dxa"/>
          </w:tcPr>
          <w:p w:rsidR="00965D8A" w:rsidRPr="00BA2C60" w:rsidRDefault="00965D8A" w:rsidP="00965D8A">
            <w:pPr>
              <w:pStyle w:val="Paragrafoelenco"/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Prof. Fabio Piluso 9 CFU (63 ore)</w:t>
            </w:r>
          </w:p>
          <w:p w:rsidR="00965D8A" w:rsidRPr="00BA2C60" w:rsidRDefault="00965D8A" w:rsidP="00965D8A">
            <w:pPr>
              <w:pStyle w:val="Paragrafoelenco"/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Le società di gestione dei mercati: il caso Borsa Italiana Spa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Le forme organizzative dei mercati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La giornata tipica di borsa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La struttura del mercato di borsa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La struttura ed indici di borsa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L'efficienza dei mercati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Le OPS, le OPV e le OPA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Il collocamento titoli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La valutazione delle aziende e dei titoli 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Il metodo dei multipli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Il metodo DCF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Il metodo dell' EVA e il Venture Capital Method  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Il Buy Back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Il Leveraged buy out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Il </w:t>
            </w:r>
            <w:proofErr w:type="spellStart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Mezzanine</w:t>
            </w:r>
            <w:proofErr w:type="spellEnd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Finance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Contendibilità</w:t>
            </w:r>
            <w:proofErr w:type="spellEnd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 corporate </w:t>
            </w:r>
            <w:proofErr w:type="spellStart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value</w:t>
            </w:r>
            <w:proofErr w:type="spellEnd"/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Il caso Telecom 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I fondi attivisti e i fondi sovrani: ruoli e criticità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Le crisi d'impresa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La finanza comportamentale: il ruolo dell'investitore</w:t>
            </w:r>
          </w:p>
          <w:p w:rsidR="00965D8A" w:rsidRPr="00BA2C60" w:rsidRDefault="00965D8A" w:rsidP="00965D8A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40" w:hanging="142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La finanza comportamentale: il ruolo dei mercati finanziari</w:t>
            </w:r>
          </w:p>
          <w:p w:rsidR="00965D8A" w:rsidRPr="00BA2C60" w:rsidRDefault="00965D8A" w:rsidP="00965D8A">
            <w:pPr>
              <w:pStyle w:val="Paragrafoelenco"/>
              <w:spacing w:before="120" w:after="120"/>
              <w:ind w:left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965D8A" w:rsidRPr="00BA2C60" w:rsidRDefault="00965D8A" w:rsidP="00965D8A">
            <w:pPr>
              <w:pStyle w:val="Paragrafoelenco"/>
              <w:spacing w:before="120" w:after="120"/>
              <w:ind w:left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Prof. Gianluca </w:t>
            </w:r>
            <w:proofErr w:type="spellStart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Valastro</w:t>
            </w:r>
            <w:proofErr w:type="spellEnd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3 CFU (21 ore) 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La consulenza in materia di investimenti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left="140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 xml:space="preserve">Evoluzione del quadro normativo 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left="140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Tutela degli investitori e MIFIDII</w:t>
            </w: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br/>
              <w:t>Classificazione della clientela</w:t>
            </w: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br/>
              <w:t>Il questionario di profilatura</w:t>
            </w: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br/>
              <w:t xml:space="preserve">Modelli di servizio per la consulenza 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Il risparmio gestito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left="140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I prodotti del risparmio gestito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left="140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La documentazione di offerta dei fondi comuni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left="282" w:hanging="142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 xml:space="preserve">Analisi dei fondi e rating </w:t>
            </w:r>
            <w:proofErr w:type="spellStart"/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Morningstar</w:t>
            </w:r>
            <w:proofErr w:type="spellEnd"/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L’</w:t>
            </w:r>
            <w:proofErr w:type="spellStart"/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asset</w:t>
            </w:r>
            <w:proofErr w:type="spellEnd"/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allocation</w:t>
            </w:r>
            <w:proofErr w:type="spellEnd"/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 xml:space="preserve"> e la gestione di portafoglio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left="282" w:hanging="142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La costruzione di un portafoglio finanziario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left="282" w:hanging="142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La gestione di un portafoglio finanziario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left="282" w:hanging="142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La valutazione dell’efficienza gestionale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 xml:space="preserve">Le decisioni di investimento del cliente </w:t>
            </w:r>
            <w:proofErr w:type="spellStart"/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retail</w:t>
            </w:r>
            <w:proofErr w:type="spellEnd"/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firstLine="140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 xml:space="preserve">La finanza comportamentale e le scelte di investimento </w:t>
            </w:r>
          </w:p>
          <w:p w:rsidR="00965D8A" w:rsidRPr="00BA2C60" w:rsidRDefault="00965D8A" w:rsidP="00965D8A">
            <w:pPr>
              <w:pStyle w:val="NormaleWeb"/>
              <w:shd w:val="clear" w:color="auto" w:fill="FFFFFF"/>
              <w:spacing w:before="0" w:beforeAutospacing="0" w:after="0" w:afterAutospacing="0"/>
              <w:ind w:left="282" w:hanging="142"/>
              <w:jc w:val="both"/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</w:pPr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 xml:space="preserve">Il contributo degli strumenti di </w:t>
            </w:r>
            <w:proofErr w:type="spellStart"/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>financial</w:t>
            </w:r>
            <w:proofErr w:type="spellEnd"/>
            <w:r w:rsidRPr="00BA2C60">
              <w:rPr>
                <w:rFonts w:ascii="Century Gothic" w:eastAsiaTheme="minorHAnsi" w:hAnsi="Century Gothic" w:cstheme="minorBidi"/>
                <w:color w:val="000000"/>
                <w:sz w:val="16"/>
                <w:szCs w:val="16"/>
                <w:lang w:eastAsia="en-US"/>
              </w:rPr>
              <w:t xml:space="preserve"> planning per la selezione di portafoglio</w:t>
            </w:r>
          </w:p>
          <w:p w:rsidR="00965D8A" w:rsidRPr="00BA2C60" w:rsidRDefault="00965D8A" w:rsidP="00965D8A">
            <w:pPr>
              <w:spacing w:before="120" w:after="12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BA2C60" w:rsidRDefault="00BA2C60" w:rsidP="00965D8A">
            <w:pPr>
              <w:spacing w:before="120" w:after="12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Libro di testo </w:t>
            </w:r>
          </w:p>
          <w:p w:rsidR="00965D8A" w:rsidRPr="00BA2C60" w:rsidRDefault="00BA2C60" w:rsidP="00965D8A">
            <w:pPr>
              <w:spacing w:before="120" w:after="12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1. Banfi A., </w:t>
            </w:r>
            <w:proofErr w:type="spellStart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Nadotti</w:t>
            </w:r>
            <w:proofErr w:type="spellEnd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L., </w:t>
            </w:r>
            <w:proofErr w:type="spellStart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Tagliavini</w:t>
            </w:r>
            <w:proofErr w:type="spellEnd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G., Valletta M., “Economia del mercato mobiliare”, 2016,  ISEDI. (capitolo 1, 5, 6, 7, 8, 9, 10,11, 13)</w:t>
            </w: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br/>
              <w:t xml:space="preserve">2. </w:t>
            </w:r>
            <w:proofErr w:type="spellStart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Shefrin</w:t>
            </w:r>
            <w:proofErr w:type="spellEnd"/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H., “Finanza aziendale comportamentale”, 2007, Apogeo. (capitoli 1, 5, 7, 8)</w:t>
            </w:r>
          </w:p>
          <w:p w:rsidR="00965D8A" w:rsidRPr="00BA2C60" w:rsidRDefault="00965D8A" w:rsidP="00965D8A">
            <w:pPr>
              <w:spacing w:before="120" w:after="12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21AD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Dispense a supporto verranno inserite sulla pagina web dei docenti e/o sulla pagina e- </w:t>
            </w:r>
            <w:proofErr w:type="spellStart"/>
            <w:r w:rsidRPr="00121AD7">
              <w:rPr>
                <w:rFonts w:ascii="Century Gothic" w:hAnsi="Century Gothic"/>
                <w:color w:val="000000"/>
                <w:sz w:val="16"/>
                <w:szCs w:val="16"/>
              </w:rPr>
              <w:t>learning</w:t>
            </w:r>
            <w:proofErr w:type="spellEnd"/>
            <w:r w:rsidRPr="00121AD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del corso. </w:t>
            </w:r>
          </w:p>
        </w:tc>
      </w:tr>
      <w:tr w:rsidR="00965D8A" w:rsidTr="00965D8A">
        <w:trPr>
          <w:trHeight w:val="551"/>
        </w:trPr>
        <w:tc>
          <w:tcPr>
            <w:tcW w:w="2518" w:type="dxa"/>
          </w:tcPr>
          <w:p w:rsidR="00965D8A" w:rsidRPr="00DA77D5" w:rsidRDefault="00965D8A" w:rsidP="00965D8A">
            <w:pPr>
              <w:spacing w:before="120" w:after="120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DA77D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lastRenderedPageBreak/>
              <w:t xml:space="preserve">Modalità di svolgimento </w:t>
            </w:r>
          </w:p>
        </w:tc>
        <w:tc>
          <w:tcPr>
            <w:tcW w:w="7689" w:type="dxa"/>
          </w:tcPr>
          <w:p w:rsidR="00965D8A" w:rsidRPr="00DA77D5" w:rsidRDefault="00965D8A" w:rsidP="00965D8A">
            <w:pPr>
              <w:pStyle w:val="NormaleWeb"/>
              <w:spacing w:before="120" w:beforeAutospacing="0" w:after="120" w:afterAutospacing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>Lezioni frontali ed eventuali seminari programmati.</w:t>
            </w:r>
          </w:p>
        </w:tc>
      </w:tr>
      <w:tr w:rsidR="00965D8A" w:rsidTr="00965D8A">
        <w:trPr>
          <w:trHeight w:val="551"/>
        </w:trPr>
        <w:tc>
          <w:tcPr>
            <w:tcW w:w="2518" w:type="dxa"/>
          </w:tcPr>
          <w:p w:rsidR="00965D8A" w:rsidRPr="00DA77D5" w:rsidRDefault="00965D8A" w:rsidP="00965D8A">
            <w:pPr>
              <w:spacing w:before="120" w:after="120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DA77D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Modalità di frequenza</w:t>
            </w:r>
          </w:p>
        </w:tc>
        <w:tc>
          <w:tcPr>
            <w:tcW w:w="7689" w:type="dxa"/>
          </w:tcPr>
          <w:p w:rsidR="00965D8A" w:rsidRPr="00DA77D5" w:rsidRDefault="00965D8A" w:rsidP="00965D8A">
            <w:pPr>
              <w:pStyle w:val="NormaleWeb"/>
              <w:spacing w:before="120" w:beforeAutospacing="0" w:after="120" w:afterAutospacing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>Non obbligatoria</w:t>
            </w:r>
            <w:r w:rsidR="00BA2C60">
              <w:rPr>
                <w:rFonts w:ascii="Century Gothic" w:hAnsi="Century Gothic"/>
                <w:color w:val="000000"/>
                <w:sz w:val="16"/>
                <w:szCs w:val="16"/>
              </w:rPr>
              <w:t>,</w:t>
            </w:r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ma consigliata.</w:t>
            </w:r>
          </w:p>
        </w:tc>
      </w:tr>
      <w:tr w:rsidR="00965D8A" w:rsidTr="00965D8A">
        <w:trPr>
          <w:trHeight w:val="551"/>
        </w:trPr>
        <w:tc>
          <w:tcPr>
            <w:tcW w:w="2518" w:type="dxa"/>
          </w:tcPr>
          <w:p w:rsidR="00965D8A" w:rsidRPr="00DA77D5" w:rsidRDefault="00965D8A" w:rsidP="00965D8A">
            <w:pPr>
              <w:spacing w:before="120" w:after="120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DA77D5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Modalità di accertamento</w:t>
            </w:r>
          </w:p>
        </w:tc>
        <w:tc>
          <w:tcPr>
            <w:tcW w:w="7689" w:type="dxa"/>
          </w:tcPr>
          <w:p w:rsidR="00965D8A" w:rsidRPr="00DA77D5" w:rsidRDefault="00965D8A" w:rsidP="00965D8A">
            <w:pPr>
              <w:pStyle w:val="NormaleWeb"/>
              <w:spacing w:before="120" w:beforeAutospacing="0" w:after="120" w:afterAutospacing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L’esame finale consiste in una prova orale. </w:t>
            </w:r>
            <w:r w:rsidRPr="00BA2C60">
              <w:rPr>
                <w:rFonts w:ascii="Century Gothic" w:hAnsi="Century Gothic"/>
                <w:color w:val="000000"/>
                <w:sz w:val="16"/>
                <w:szCs w:val="16"/>
              </w:rPr>
              <w:t>Non sono previste prove intermedie</w:t>
            </w:r>
            <w:r w:rsidRPr="00DA77D5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</w:tr>
    </w:tbl>
    <w:p w:rsidR="00965D8A" w:rsidRPr="00965D8A" w:rsidRDefault="00965D8A" w:rsidP="00965D8A">
      <w:pPr>
        <w:jc w:val="center"/>
        <w:rPr>
          <w:rFonts w:ascii="Century Gothic" w:hAnsi="Century Gothic"/>
          <w:sz w:val="16"/>
          <w:szCs w:val="16"/>
        </w:rPr>
      </w:pPr>
    </w:p>
    <w:p w:rsidR="001E5B4D" w:rsidRDefault="001E5B4D" w:rsidP="00DA77D5">
      <w:pPr>
        <w:pStyle w:val="NormaleWeb"/>
      </w:pPr>
    </w:p>
    <w:tbl>
      <w:tblPr>
        <w:tblStyle w:val="Grigliatabella"/>
        <w:tblpPr w:leftFromText="141" w:rightFromText="141" w:vertAnchor="text" w:horzAnchor="margin" w:tblpY="470"/>
        <w:tblW w:w="0" w:type="auto"/>
        <w:tblLook w:val="04A0"/>
      </w:tblPr>
      <w:tblGrid>
        <w:gridCol w:w="2660"/>
        <w:gridCol w:w="1417"/>
      </w:tblGrid>
      <w:tr w:rsidR="00DA77D5" w:rsidTr="00DA77D5">
        <w:tc>
          <w:tcPr>
            <w:tcW w:w="4077" w:type="dxa"/>
            <w:gridSpan w:val="2"/>
          </w:tcPr>
          <w:p w:rsidR="00DA77D5" w:rsidRPr="00901717" w:rsidRDefault="00DA77D5" w:rsidP="009323D7">
            <w:pPr>
              <w:jc w:val="center"/>
              <w:rPr>
                <w:b/>
              </w:rPr>
            </w:pPr>
            <w:r>
              <w:rPr>
                <w:b/>
              </w:rPr>
              <w:t>SESSIONI ESAMI A.A 2020-2021</w:t>
            </w:r>
          </w:p>
        </w:tc>
      </w:tr>
      <w:tr w:rsidR="00DA77D5" w:rsidTr="009323D7">
        <w:tc>
          <w:tcPr>
            <w:tcW w:w="2660" w:type="dxa"/>
          </w:tcPr>
          <w:p w:rsidR="00DA77D5" w:rsidRPr="00901717" w:rsidRDefault="00DA77D5" w:rsidP="009323D7">
            <w:pPr>
              <w:jc w:val="center"/>
              <w:rPr>
                <w:b/>
              </w:rPr>
            </w:pPr>
            <w:r w:rsidRPr="00901717">
              <w:rPr>
                <w:b/>
              </w:rPr>
              <w:t>Giorno</w:t>
            </w:r>
          </w:p>
        </w:tc>
        <w:tc>
          <w:tcPr>
            <w:tcW w:w="1417" w:type="dxa"/>
          </w:tcPr>
          <w:p w:rsidR="00DA77D5" w:rsidRPr="00901717" w:rsidRDefault="00DA77D5" w:rsidP="009323D7">
            <w:pPr>
              <w:jc w:val="center"/>
              <w:rPr>
                <w:b/>
              </w:rPr>
            </w:pPr>
            <w:r w:rsidRPr="00901717">
              <w:rPr>
                <w:b/>
              </w:rPr>
              <w:t>Orario</w:t>
            </w:r>
          </w:p>
        </w:tc>
      </w:tr>
      <w:tr w:rsidR="00DA77D5" w:rsidTr="009323D7">
        <w:tc>
          <w:tcPr>
            <w:tcW w:w="2660" w:type="dxa"/>
          </w:tcPr>
          <w:p w:rsidR="00DA77D5" w:rsidRPr="00BA2C60" w:rsidRDefault="00DA77D5" w:rsidP="009323D7">
            <w:pPr>
              <w:jc w:val="center"/>
            </w:pPr>
            <w:r w:rsidRPr="00BA2C60">
              <w:t xml:space="preserve">venerdì </w:t>
            </w:r>
            <w:r w:rsidR="007A797A" w:rsidRPr="00BA2C60">
              <w:t>4</w:t>
            </w:r>
            <w:r w:rsidRPr="00BA2C60">
              <w:t xml:space="preserve"> giugno 202</w:t>
            </w:r>
            <w:r w:rsidR="007A797A" w:rsidRPr="00BA2C60">
              <w:t>1</w:t>
            </w:r>
          </w:p>
        </w:tc>
        <w:tc>
          <w:tcPr>
            <w:tcW w:w="1417" w:type="dxa"/>
          </w:tcPr>
          <w:p w:rsidR="00DA77D5" w:rsidRDefault="00DA77D5" w:rsidP="009323D7">
            <w:pPr>
              <w:jc w:val="center"/>
            </w:pPr>
            <w:r>
              <w:t>12.00</w:t>
            </w:r>
          </w:p>
        </w:tc>
      </w:tr>
      <w:tr w:rsidR="00DA77D5" w:rsidTr="009323D7">
        <w:tc>
          <w:tcPr>
            <w:tcW w:w="2660" w:type="dxa"/>
          </w:tcPr>
          <w:p w:rsidR="00DA77D5" w:rsidRPr="00BA2C60" w:rsidRDefault="00DA77D5" w:rsidP="009323D7">
            <w:pPr>
              <w:jc w:val="center"/>
            </w:pPr>
            <w:r w:rsidRPr="00BA2C60">
              <w:t xml:space="preserve">venerdì </w:t>
            </w:r>
            <w:r w:rsidR="00D44801" w:rsidRPr="00BA2C60">
              <w:t>2 l</w:t>
            </w:r>
            <w:r w:rsidRPr="00BA2C60">
              <w:t>uglio 202</w:t>
            </w:r>
            <w:r w:rsidR="00BA2C60">
              <w:t>1</w:t>
            </w:r>
          </w:p>
        </w:tc>
        <w:tc>
          <w:tcPr>
            <w:tcW w:w="1417" w:type="dxa"/>
          </w:tcPr>
          <w:p w:rsidR="00DA77D5" w:rsidRDefault="00DA77D5" w:rsidP="009323D7">
            <w:pPr>
              <w:jc w:val="center"/>
            </w:pPr>
            <w:r w:rsidRPr="00BE2C55">
              <w:t>12.00</w:t>
            </w:r>
          </w:p>
        </w:tc>
      </w:tr>
      <w:tr w:rsidR="00DA77D5" w:rsidTr="009323D7">
        <w:tc>
          <w:tcPr>
            <w:tcW w:w="2660" w:type="dxa"/>
          </w:tcPr>
          <w:p w:rsidR="00DA77D5" w:rsidRPr="00BA2C60" w:rsidRDefault="00DA77D5" w:rsidP="00BA2C60">
            <w:pPr>
              <w:jc w:val="center"/>
              <w:rPr>
                <w:b/>
              </w:rPr>
            </w:pPr>
            <w:r w:rsidRPr="00BA2C60">
              <w:t>venerdì 1</w:t>
            </w:r>
            <w:r w:rsidR="00D44801" w:rsidRPr="00BA2C60">
              <w:t>0</w:t>
            </w:r>
            <w:r w:rsidRPr="00BA2C60">
              <w:t xml:space="preserve"> settembre 202</w:t>
            </w:r>
            <w:r w:rsidR="00BA2C60">
              <w:t>1</w:t>
            </w:r>
          </w:p>
        </w:tc>
        <w:tc>
          <w:tcPr>
            <w:tcW w:w="1417" w:type="dxa"/>
          </w:tcPr>
          <w:p w:rsidR="00DA77D5" w:rsidRDefault="00DA77D5" w:rsidP="009323D7">
            <w:pPr>
              <w:jc w:val="center"/>
            </w:pPr>
            <w:r w:rsidRPr="00BE2C55">
              <w:t>12.00</w:t>
            </w:r>
          </w:p>
        </w:tc>
      </w:tr>
      <w:tr w:rsidR="00DA77D5" w:rsidTr="009323D7">
        <w:tc>
          <w:tcPr>
            <w:tcW w:w="2660" w:type="dxa"/>
          </w:tcPr>
          <w:p w:rsidR="00DA77D5" w:rsidRPr="00BA2C60" w:rsidRDefault="00DA77D5" w:rsidP="00BA2C60">
            <w:pPr>
              <w:jc w:val="center"/>
              <w:rPr>
                <w:b/>
              </w:rPr>
            </w:pPr>
            <w:r w:rsidRPr="00BA2C60">
              <w:t xml:space="preserve">venerdì </w:t>
            </w:r>
            <w:r w:rsidR="00D44801" w:rsidRPr="00BA2C60">
              <w:t>8</w:t>
            </w:r>
            <w:r w:rsidRPr="00BA2C60">
              <w:t xml:space="preserve"> ottobre 202</w:t>
            </w:r>
            <w:r w:rsidR="00BA2C60">
              <w:t>1</w:t>
            </w:r>
          </w:p>
        </w:tc>
        <w:tc>
          <w:tcPr>
            <w:tcW w:w="1417" w:type="dxa"/>
          </w:tcPr>
          <w:p w:rsidR="00DA77D5" w:rsidRDefault="00DA77D5" w:rsidP="009323D7">
            <w:pPr>
              <w:jc w:val="center"/>
            </w:pPr>
            <w:r w:rsidRPr="00BE2C55">
              <w:t>12.00</w:t>
            </w:r>
          </w:p>
        </w:tc>
      </w:tr>
      <w:tr w:rsidR="00DA77D5" w:rsidTr="009323D7">
        <w:tc>
          <w:tcPr>
            <w:tcW w:w="2660" w:type="dxa"/>
          </w:tcPr>
          <w:p w:rsidR="00DA77D5" w:rsidRPr="00BA2C60" w:rsidRDefault="00DA77D5" w:rsidP="00BA2C60">
            <w:pPr>
              <w:jc w:val="center"/>
            </w:pPr>
            <w:r w:rsidRPr="00BA2C60">
              <w:t>venerdì 1</w:t>
            </w:r>
            <w:r w:rsidR="00D44801" w:rsidRPr="00BA2C60">
              <w:t>7</w:t>
            </w:r>
            <w:r w:rsidRPr="00BA2C60">
              <w:t xml:space="preserve"> dicembre 202</w:t>
            </w:r>
            <w:r w:rsidR="00BA2C60">
              <w:t>1</w:t>
            </w:r>
          </w:p>
        </w:tc>
        <w:tc>
          <w:tcPr>
            <w:tcW w:w="1417" w:type="dxa"/>
          </w:tcPr>
          <w:p w:rsidR="00DA77D5" w:rsidRDefault="00DA77D5" w:rsidP="009323D7">
            <w:pPr>
              <w:jc w:val="center"/>
            </w:pPr>
            <w:r w:rsidRPr="00BE2C55">
              <w:t>12.00</w:t>
            </w:r>
          </w:p>
        </w:tc>
      </w:tr>
      <w:tr w:rsidR="00DA77D5" w:rsidTr="009323D7">
        <w:tc>
          <w:tcPr>
            <w:tcW w:w="2660" w:type="dxa"/>
          </w:tcPr>
          <w:p w:rsidR="00DA77D5" w:rsidRPr="00BA2C60" w:rsidRDefault="00DA77D5" w:rsidP="009323D7">
            <w:pPr>
              <w:jc w:val="center"/>
              <w:rPr>
                <w:b/>
              </w:rPr>
            </w:pPr>
            <w:r w:rsidRPr="00BA2C60">
              <w:t xml:space="preserve">venerdì </w:t>
            </w:r>
            <w:r w:rsidR="00D44801" w:rsidRPr="00BA2C60">
              <w:t>14</w:t>
            </w:r>
            <w:r w:rsidRPr="00BA2C60">
              <w:t xml:space="preserve"> gennaio 202</w:t>
            </w:r>
            <w:r w:rsidR="00D44801" w:rsidRPr="00BA2C60">
              <w:t>2</w:t>
            </w:r>
          </w:p>
        </w:tc>
        <w:tc>
          <w:tcPr>
            <w:tcW w:w="1417" w:type="dxa"/>
          </w:tcPr>
          <w:p w:rsidR="00DA77D5" w:rsidRDefault="00DA77D5" w:rsidP="009323D7">
            <w:pPr>
              <w:jc w:val="center"/>
            </w:pPr>
            <w:r w:rsidRPr="00BE2C55">
              <w:t>12.00</w:t>
            </w:r>
          </w:p>
        </w:tc>
      </w:tr>
      <w:tr w:rsidR="00DA77D5" w:rsidTr="009323D7">
        <w:tc>
          <w:tcPr>
            <w:tcW w:w="2660" w:type="dxa"/>
          </w:tcPr>
          <w:p w:rsidR="00DA77D5" w:rsidRPr="00BA2C60" w:rsidRDefault="00DA77D5" w:rsidP="00BA2C60">
            <w:pPr>
              <w:jc w:val="center"/>
              <w:rPr>
                <w:b/>
              </w:rPr>
            </w:pPr>
            <w:r w:rsidRPr="00BA2C60">
              <w:t xml:space="preserve">venerdì </w:t>
            </w:r>
            <w:r w:rsidR="00D44801" w:rsidRPr="00BA2C60">
              <w:t>4</w:t>
            </w:r>
            <w:r w:rsidRPr="00BA2C60">
              <w:t xml:space="preserve"> febbraio 202</w:t>
            </w:r>
            <w:r w:rsidR="00BA2C60">
              <w:t>2</w:t>
            </w:r>
          </w:p>
        </w:tc>
        <w:tc>
          <w:tcPr>
            <w:tcW w:w="1417" w:type="dxa"/>
          </w:tcPr>
          <w:p w:rsidR="00DA77D5" w:rsidRDefault="00DA77D5" w:rsidP="009323D7">
            <w:pPr>
              <w:jc w:val="center"/>
            </w:pPr>
            <w:r w:rsidRPr="00BE2C55">
              <w:t>12.00</w:t>
            </w:r>
          </w:p>
        </w:tc>
      </w:tr>
      <w:tr w:rsidR="00DA77D5" w:rsidTr="009323D7">
        <w:tc>
          <w:tcPr>
            <w:tcW w:w="2660" w:type="dxa"/>
          </w:tcPr>
          <w:p w:rsidR="00DA77D5" w:rsidRPr="00BA2C60" w:rsidRDefault="00DA77D5" w:rsidP="00BA2C60">
            <w:pPr>
              <w:jc w:val="center"/>
            </w:pPr>
            <w:r w:rsidRPr="00BA2C60">
              <w:t xml:space="preserve">mercoledì </w:t>
            </w:r>
            <w:r w:rsidR="00D44801" w:rsidRPr="00BA2C60">
              <w:t>8</w:t>
            </w:r>
            <w:r w:rsidRPr="00BA2C60">
              <w:t xml:space="preserve"> aprile 202</w:t>
            </w:r>
            <w:r w:rsidR="00BA2C60">
              <w:t>2</w:t>
            </w:r>
          </w:p>
        </w:tc>
        <w:tc>
          <w:tcPr>
            <w:tcW w:w="1417" w:type="dxa"/>
          </w:tcPr>
          <w:p w:rsidR="00DA77D5" w:rsidRDefault="00DA77D5" w:rsidP="009323D7">
            <w:pPr>
              <w:jc w:val="center"/>
            </w:pPr>
            <w:r w:rsidRPr="00BE2C55">
              <w:t>12.00</w:t>
            </w:r>
          </w:p>
        </w:tc>
      </w:tr>
    </w:tbl>
    <w:p w:rsidR="006C531C" w:rsidRDefault="006C531C" w:rsidP="005E0D16">
      <w:pPr>
        <w:jc w:val="center"/>
      </w:pPr>
    </w:p>
    <w:sectPr w:rsidR="006C531C" w:rsidSect="00DA77D5">
      <w:pgSz w:w="11906" w:h="16838"/>
      <w:pgMar w:top="413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9A2"/>
    <w:multiLevelType w:val="hybridMultilevel"/>
    <w:tmpl w:val="6BFE5B76"/>
    <w:lvl w:ilvl="0" w:tplc="BEFE96AE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A6CCC"/>
    <w:multiLevelType w:val="multilevel"/>
    <w:tmpl w:val="F60CEEF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000000"/>
        <w:sz w:val="2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ascii="Century Gothic" w:hAnsi="Century Gothic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entury Gothic" w:hAnsi="Century Gothic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entury Gothic" w:hAnsi="Century Gothic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entury Gothic" w:hAnsi="Century Gothic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entury Gothic" w:hAnsi="Century Gothic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entury Gothic" w:hAnsi="Century Gothic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entury Gothic" w:hAnsi="Century Gothic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entury Gothic" w:hAnsi="Century Gothic" w:hint="default"/>
        <w:color w:val="000000"/>
        <w:sz w:val="20"/>
      </w:rPr>
    </w:lvl>
  </w:abstractNum>
  <w:abstractNum w:abstractNumId="2">
    <w:nsid w:val="22CF19F6"/>
    <w:multiLevelType w:val="hybridMultilevel"/>
    <w:tmpl w:val="55A03A4C"/>
    <w:lvl w:ilvl="0" w:tplc="9F643FA0">
      <w:start w:val="3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00FA"/>
    <w:multiLevelType w:val="hybridMultilevel"/>
    <w:tmpl w:val="66428E9E"/>
    <w:lvl w:ilvl="0" w:tplc="BEFE96A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717F6"/>
    <w:multiLevelType w:val="hybridMultilevel"/>
    <w:tmpl w:val="A0E85462"/>
    <w:lvl w:ilvl="0" w:tplc="B11E750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4803"/>
    <w:multiLevelType w:val="hybridMultilevel"/>
    <w:tmpl w:val="ADC272FC"/>
    <w:lvl w:ilvl="0" w:tplc="BEFE96A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D469E"/>
    <w:multiLevelType w:val="hybridMultilevel"/>
    <w:tmpl w:val="B300753E"/>
    <w:lvl w:ilvl="0" w:tplc="5DDC3D06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377"/>
    <w:multiLevelType w:val="hybridMultilevel"/>
    <w:tmpl w:val="3E4EBF8A"/>
    <w:lvl w:ilvl="0" w:tplc="24A2BFD4">
      <w:start w:val="1"/>
      <w:numFmt w:val="none"/>
      <w:lvlText w:val="4"/>
      <w:lvlJc w:val="left"/>
      <w:pPr>
        <w:ind w:left="1440" w:hanging="360"/>
      </w:pPr>
      <w:rPr>
        <w:rFonts w:ascii="Century Gothic" w:hAnsi="Century Gothic" w:hint="default"/>
        <w:b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E4E95"/>
    <w:multiLevelType w:val="hybridMultilevel"/>
    <w:tmpl w:val="DCD69990"/>
    <w:lvl w:ilvl="0" w:tplc="BEFE96A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6068F"/>
    <w:multiLevelType w:val="multilevel"/>
    <w:tmpl w:val="F7D08AC6"/>
    <w:lvl w:ilvl="0">
      <w:start w:val="2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Century Gothic" w:hAnsi="Century Gothic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entury Gothic" w:hAnsi="Century Gothic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entury Gothic" w:hAnsi="Century Gothic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entury Gothic" w:hAnsi="Century Gothic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entury Gothic" w:hAnsi="Century Gothic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entury Gothic" w:hAnsi="Century Gothic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entury Gothic" w:hAnsi="Century Gothic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entury Gothic" w:hAnsi="Century Gothic" w:hint="default"/>
        <w:color w:val="000000"/>
        <w:sz w:val="20"/>
      </w:rPr>
    </w:lvl>
  </w:abstractNum>
  <w:abstractNum w:abstractNumId="10">
    <w:nsid w:val="6BE04C3D"/>
    <w:multiLevelType w:val="hybridMultilevel"/>
    <w:tmpl w:val="4DA4EDEA"/>
    <w:lvl w:ilvl="0" w:tplc="CD06D6C8">
      <w:start w:val="1"/>
      <w:numFmt w:val="none"/>
      <w:lvlText w:val="3"/>
      <w:lvlJc w:val="left"/>
      <w:pPr>
        <w:ind w:left="720" w:hanging="360"/>
      </w:pPr>
      <w:rPr>
        <w:rFonts w:ascii="Century Gothic" w:hAnsi="Century Gothic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5657"/>
    <w:multiLevelType w:val="hybridMultilevel"/>
    <w:tmpl w:val="6A049DEC"/>
    <w:lvl w:ilvl="0" w:tplc="2F540A8E">
      <w:start w:val="1"/>
      <w:numFmt w:val="none"/>
      <w:lvlText w:val="3."/>
      <w:lvlJc w:val="left"/>
      <w:pPr>
        <w:ind w:left="720" w:hanging="360"/>
      </w:pPr>
      <w:rPr>
        <w:rFonts w:ascii="Century Gothic" w:hAnsi="Century Gothic" w:hint="default"/>
        <w:b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2285D"/>
    <w:multiLevelType w:val="hybridMultilevel"/>
    <w:tmpl w:val="789C9D8E"/>
    <w:lvl w:ilvl="0" w:tplc="55340C6C">
      <w:start w:val="1"/>
      <w:numFmt w:val="none"/>
      <w:lvlText w:val="2.2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2150D"/>
    <w:multiLevelType w:val="hybridMultilevel"/>
    <w:tmpl w:val="3A425996"/>
    <w:lvl w:ilvl="0" w:tplc="0B0E914A">
      <w:start w:val="1"/>
      <w:numFmt w:val="none"/>
      <w:lvlText w:val="4."/>
      <w:lvlJc w:val="left"/>
      <w:pPr>
        <w:ind w:left="720" w:hanging="360"/>
      </w:pPr>
      <w:rPr>
        <w:rFonts w:ascii="Century Gothic" w:hAnsi="Century Gothic" w:hint="default"/>
        <w:b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A599B"/>
    <w:rsid w:val="000251FB"/>
    <w:rsid w:val="000460C1"/>
    <w:rsid w:val="00121AD7"/>
    <w:rsid w:val="001E5B4D"/>
    <w:rsid w:val="00284728"/>
    <w:rsid w:val="00286DD1"/>
    <w:rsid w:val="002A758A"/>
    <w:rsid w:val="00311FB0"/>
    <w:rsid w:val="00342B5B"/>
    <w:rsid w:val="00352D7B"/>
    <w:rsid w:val="00374172"/>
    <w:rsid w:val="003D330C"/>
    <w:rsid w:val="00475104"/>
    <w:rsid w:val="00504F62"/>
    <w:rsid w:val="00504FE1"/>
    <w:rsid w:val="00575BFF"/>
    <w:rsid w:val="005B53D2"/>
    <w:rsid w:val="005E0D16"/>
    <w:rsid w:val="006031EF"/>
    <w:rsid w:val="00643A4B"/>
    <w:rsid w:val="00694431"/>
    <w:rsid w:val="006C531C"/>
    <w:rsid w:val="006D1578"/>
    <w:rsid w:val="00730A39"/>
    <w:rsid w:val="00790A26"/>
    <w:rsid w:val="007A797A"/>
    <w:rsid w:val="007B67A2"/>
    <w:rsid w:val="00841669"/>
    <w:rsid w:val="00901717"/>
    <w:rsid w:val="0092035B"/>
    <w:rsid w:val="009323D7"/>
    <w:rsid w:val="00956368"/>
    <w:rsid w:val="00965D8A"/>
    <w:rsid w:val="00965FB2"/>
    <w:rsid w:val="00995218"/>
    <w:rsid w:val="009C2DC6"/>
    <w:rsid w:val="00A61475"/>
    <w:rsid w:val="00B200FB"/>
    <w:rsid w:val="00BA2C60"/>
    <w:rsid w:val="00BA5A1F"/>
    <w:rsid w:val="00C15DCD"/>
    <w:rsid w:val="00C954EC"/>
    <w:rsid w:val="00CC3DD2"/>
    <w:rsid w:val="00D44801"/>
    <w:rsid w:val="00D4498C"/>
    <w:rsid w:val="00D554BC"/>
    <w:rsid w:val="00DA77D5"/>
    <w:rsid w:val="00E66DE6"/>
    <w:rsid w:val="00EE5A6E"/>
    <w:rsid w:val="00EE5CF4"/>
    <w:rsid w:val="00F0649B"/>
    <w:rsid w:val="00F655CF"/>
    <w:rsid w:val="00F7690F"/>
    <w:rsid w:val="00F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E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2D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035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03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3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valastro@unicz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.piluso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680DB-C2E3-48FF-8E48-1B6ED827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2020-09-30T10:32:00Z</dcterms:created>
  <dcterms:modified xsi:type="dcterms:W3CDTF">2020-09-30T10:32:00Z</dcterms:modified>
</cp:coreProperties>
</file>