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F8" w:rsidRPr="00422DB3" w:rsidRDefault="00877BF8" w:rsidP="007E6EA7">
      <w:pPr>
        <w:pStyle w:val="Titolo1"/>
        <w:rPr>
          <w:i/>
        </w:rPr>
      </w:pPr>
    </w:p>
    <w:p w:rsidR="00877BF8" w:rsidRPr="00422DB3" w:rsidRDefault="00877BF8" w:rsidP="007E6EA7">
      <w:pPr>
        <w:pStyle w:val="Titolo1"/>
        <w:rPr>
          <w:i/>
        </w:rPr>
      </w:pPr>
    </w:p>
    <w:p w:rsidR="006A3842" w:rsidRPr="00422DB3" w:rsidRDefault="005B16AD" w:rsidP="002568F6">
      <w:pPr>
        <w:pStyle w:val="Titolo1"/>
        <w:rPr>
          <w:i/>
        </w:rPr>
      </w:pPr>
      <w:r w:rsidRPr="00422DB3">
        <w:rPr>
          <w:i/>
        </w:rPr>
        <w:t>UNIVERSITA’ DEGLI STUDI MAGNA GRAECIA CATANZARO</w:t>
      </w:r>
    </w:p>
    <w:p w:rsidR="006A3842" w:rsidRPr="00422DB3" w:rsidRDefault="006A3842" w:rsidP="00E911AC">
      <w:pPr>
        <w:pStyle w:val="Titolo1"/>
        <w:rPr>
          <w:i/>
        </w:rPr>
      </w:pPr>
    </w:p>
    <w:p w:rsidR="005B16AD" w:rsidRPr="00422DB3" w:rsidRDefault="008F10F0" w:rsidP="00E911AC">
      <w:pPr>
        <w:pStyle w:val="Titolo1"/>
        <w:rPr>
          <w:i/>
        </w:rPr>
      </w:pPr>
      <w:r w:rsidRPr="00422DB3">
        <w:rPr>
          <w:i/>
        </w:rPr>
        <w:t xml:space="preserve"> </w:t>
      </w:r>
      <w:r w:rsidR="005B16AD" w:rsidRPr="00422DB3">
        <w:rPr>
          <w:i/>
        </w:rPr>
        <w:t>CORSO</w:t>
      </w:r>
      <w:r w:rsidR="00DB1F0B" w:rsidRPr="00422DB3">
        <w:rPr>
          <w:i/>
        </w:rPr>
        <w:t xml:space="preserve"> DI LAUREA</w:t>
      </w:r>
      <w:r w:rsidR="00075D59">
        <w:rPr>
          <w:i/>
        </w:rPr>
        <w:t xml:space="preserve">  MAGISTRALE </w:t>
      </w:r>
      <w:r w:rsidR="00DB1F0B" w:rsidRPr="00422DB3">
        <w:rPr>
          <w:i/>
        </w:rPr>
        <w:t xml:space="preserve"> IN SCIENZE DELLE AMMINISTRAZIONI E </w:t>
      </w:r>
      <w:r w:rsidR="00075D59">
        <w:rPr>
          <w:i/>
        </w:rPr>
        <w:t xml:space="preserve">DELLE </w:t>
      </w:r>
      <w:r w:rsidR="00DB1F0B" w:rsidRPr="00422DB3">
        <w:rPr>
          <w:i/>
        </w:rPr>
        <w:t>ORGANIZZAZIONI COMPLESSE</w:t>
      </w:r>
    </w:p>
    <w:p w:rsidR="001F0736" w:rsidRPr="00422DB3" w:rsidRDefault="001F0736" w:rsidP="002568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4F23" w:rsidRDefault="003A0053" w:rsidP="002568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DB3">
        <w:rPr>
          <w:rFonts w:ascii="Times New Roman" w:hAnsi="Times New Roman" w:cs="Times New Roman"/>
          <w:b/>
          <w:i/>
          <w:sz w:val="24"/>
          <w:szCs w:val="24"/>
        </w:rPr>
        <w:t>INGLESE (CORSO AVANZATO)</w:t>
      </w:r>
    </w:p>
    <w:p w:rsidR="00075D59" w:rsidRDefault="00075D59" w:rsidP="002568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5D59" w:rsidRPr="00422DB3" w:rsidRDefault="00075D59" w:rsidP="002568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16AD" w:rsidRPr="00422DB3" w:rsidRDefault="00AE77B8" w:rsidP="00E24B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2DB3">
        <w:rPr>
          <w:rFonts w:ascii="Times New Roman" w:hAnsi="Times New Roman" w:cs="Times New Roman"/>
          <w:b/>
          <w:i/>
          <w:sz w:val="24"/>
          <w:szCs w:val="24"/>
        </w:rPr>
        <w:t>A.A.</w:t>
      </w:r>
      <w:r w:rsidR="005B16AD" w:rsidRPr="00422D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6AD" w:rsidRPr="00422DB3">
        <w:rPr>
          <w:rFonts w:ascii="Times New Roman" w:hAnsi="Times New Roman" w:cs="Times New Roman"/>
          <w:b/>
          <w:i/>
          <w:sz w:val="24"/>
          <w:szCs w:val="24"/>
        </w:rPr>
        <w:t>2019-20</w:t>
      </w:r>
    </w:p>
    <w:p w:rsidR="006B4828" w:rsidRPr="00422DB3" w:rsidRDefault="005B16AD" w:rsidP="00E24BF3">
      <w:pPr>
        <w:rPr>
          <w:rFonts w:ascii="Times New Roman" w:hAnsi="Times New Roman" w:cs="Times New Roman"/>
          <w:i/>
          <w:sz w:val="24"/>
          <w:szCs w:val="24"/>
        </w:rPr>
      </w:pPr>
      <w:r w:rsidRPr="00422DB3">
        <w:rPr>
          <w:rFonts w:ascii="Times New Roman" w:hAnsi="Times New Roman" w:cs="Times New Roman"/>
          <w:i/>
          <w:sz w:val="24"/>
          <w:szCs w:val="24"/>
        </w:rPr>
        <w:t>Insegn</w:t>
      </w:r>
      <w:r w:rsidR="003A0053" w:rsidRPr="00422DB3">
        <w:rPr>
          <w:rFonts w:ascii="Times New Roman" w:hAnsi="Times New Roman" w:cs="Times New Roman"/>
          <w:i/>
          <w:sz w:val="24"/>
          <w:szCs w:val="24"/>
        </w:rPr>
        <w:t>amento: Lingua Inglese Anno I</w:t>
      </w:r>
    </w:p>
    <w:p w:rsidR="005B16AD" w:rsidRPr="00422DB3" w:rsidRDefault="005B16AD" w:rsidP="00E24BF3">
      <w:pPr>
        <w:rPr>
          <w:rFonts w:ascii="Times New Roman" w:hAnsi="Times New Roman" w:cs="Times New Roman"/>
          <w:i/>
          <w:sz w:val="24"/>
          <w:szCs w:val="24"/>
        </w:rPr>
      </w:pPr>
      <w:r w:rsidRPr="00422DB3">
        <w:rPr>
          <w:rFonts w:ascii="Times New Roman" w:hAnsi="Times New Roman" w:cs="Times New Roman"/>
          <w:i/>
          <w:sz w:val="24"/>
          <w:szCs w:val="24"/>
        </w:rPr>
        <w:t>Semestre I</w:t>
      </w:r>
    </w:p>
    <w:p w:rsidR="007132B3" w:rsidRPr="00422DB3" w:rsidRDefault="007132B3" w:rsidP="00E24BF3">
      <w:pPr>
        <w:rPr>
          <w:rFonts w:ascii="Times New Roman" w:hAnsi="Times New Roman" w:cs="Times New Roman"/>
          <w:i/>
          <w:sz w:val="24"/>
          <w:szCs w:val="24"/>
        </w:rPr>
      </w:pPr>
    </w:p>
    <w:p w:rsidR="005B16AD" w:rsidRPr="00422DB3" w:rsidRDefault="005B16AD" w:rsidP="00E24BF3">
      <w:pPr>
        <w:rPr>
          <w:rFonts w:ascii="Times New Roman" w:hAnsi="Times New Roman" w:cs="Times New Roman"/>
          <w:i/>
          <w:sz w:val="24"/>
          <w:szCs w:val="24"/>
        </w:rPr>
      </w:pPr>
    </w:p>
    <w:p w:rsidR="005B16AD" w:rsidRPr="00422DB3" w:rsidRDefault="003A0053" w:rsidP="00E24B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2DB3">
        <w:rPr>
          <w:rFonts w:ascii="Times New Roman" w:hAnsi="Times New Roman" w:cs="Times New Roman"/>
          <w:b/>
          <w:i/>
          <w:sz w:val="24"/>
          <w:szCs w:val="24"/>
        </w:rPr>
        <w:t>CFU 8</w:t>
      </w:r>
    </w:p>
    <w:p w:rsidR="00877BF8" w:rsidRPr="00422DB3" w:rsidRDefault="005B16AD" w:rsidP="00E24BF3">
      <w:pPr>
        <w:rPr>
          <w:rFonts w:ascii="Times New Roman" w:hAnsi="Times New Roman" w:cs="Times New Roman"/>
          <w:i/>
          <w:sz w:val="24"/>
          <w:szCs w:val="24"/>
        </w:rPr>
      </w:pPr>
      <w:r w:rsidRPr="00422DB3">
        <w:rPr>
          <w:rFonts w:ascii="Times New Roman" w:hAnsi="Times New Roman" w:cs="Times New Roman"/>
          <w:i/>
          <w:sz w:val="24"/>
          <w:szCs w:val="24"/>
        </w:rPr>
        <w:t>Ore di Attività didattica</w:t>
      </w:r>
      <w:r w:rsidR="00D4709D" w:rsidRPr="00422DB3">
        <w:rPr>
          <w:rFonts w:ascii="Times New Roman" w:hAnsi="Times New Roman" w:cs="Times New Roman"/>
          <w:i/>
          <w:sz w:val="24"/>
          <w:szCs w:val="24"/>
        </w:rPr>
        <w:t>:</w:t>
      </w:r>
      <w:r w:rsidR="003A0053" w:rsidRPr="00422DB3">
        <w:rPr>
          <w:rFonts w:ascii="Times New Roman" w:hAnsi="Times New Roman" w:cs="Times New Roman"/>
          <w:i/>
          <w:sz w:val="24"/>
          <w:szCs w:val="24"/>
        </w:rPr>
        <w:t>48</w:t>
      </w:r>
    </w:p>
    <w:p w:rsidR="00877BF8" w:rsidRPr="00422DB3" w:rsidRDefault="00877BF8" w:rsidP="00E24BF3">
      <w:pPr>
        <w:rPr>
          <w:rFonts w:ascii="Times New Roman" w:hAnsi="Times New Roman" w:cs="Times New Roman"/>
          <w:i/>
          <w:sz w:val="24"/>
          <w:szCs w:val="24"/>
        </w:rPr>
      </w:pPr>
    </w:p>
    <w:p w:rsidR="00C97CEB" w:rsidRPr="00422DB3" w:rsidRDefault="00C97CEB" w:rsidP="00E24BF3">
      <w:pPr>
        <w:rPr>
          <w:rFonts w:ascii="Times New Roman" w:hAnsi="Times New Roman" w:cs="Times New Roman"/>
          <w:i/>
          <w:sz w:val="24"/>
          <w:szCs w:val="24"/>
        </w:rPr>
      </w:pPr>
      <w:r w:rsidRPr="00422DB3">
        <w:rPr>
          <w:rFonts w:ascii="Times New Roman" w:hAnsi="Times New Roman" w:cs="Times New Roman"/>
          <w:i/>
          <w:sz w:val="24"/>
          <w:szCs w:val="24"/>
        </w:rPr>
        <w:t xml:space="preserve">Informazioni Docente </w:t>
      </w:r>
      <w:r w:rsidR="003F5752" w:rsidRPr="00422DB3">
        <w:rPr>
          <w:rFonts w:ascii="Times New Roman" w:hAnsi="Times New Roman" w:cs="Times New Roman"/>
          <w:i/>
          <w:sz w:val="24"/>
          <w:szCs w:val="24"/>
        </w:rPr>
        <w:t>Maria Falbo</w:t>
      </w:r>
    </w:p>
    <w:p w:rsidR="005B16AD" w:rsidRPr="00422DB3" w:rsidRDefault="00C97CEB" w:rsidP="00E24B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2DB3">
        <w:rPr>
          <w:rFonts w:ascii="Times New Roman" w:hAnsi="Times New Roman" w:cs="Times New Roman"/>
          <w:i/>
          <w:sz w:val="24"/>
          <w:szCs w:val="24"/>
        </w:rPr>
        <w:t>mariafalbo@hot</w:t>
      </w:r>
      <w:r w:rsidR="00CD4A9B" w:rsidRPr="00422DB3">
        <w:rPr>
          <w:rFonts w:ascii="Times New Roman" w:hAnsi="Times New Roman" w:cs="Times New Roman"/>
          <w:i/>
          <w:sz w:val="24"/>
          <w:szCs w:val="24"/>
        </w:rPr>
        <w:t>mail.it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0"/>
      </w:tblGrid>
      <w:tr w:rsidR="009D1A50" w:rsidRPr="00422DB3" w:rsidTr="009D1A50">
        <w:tc>
          <w:tcPr>
            <w:tcW w:w="2050" w:type="pct"/>
            <w:vAlign w:val="center"/>
            <w:hideMark/>
          </w:tcPr>
          <w:p w:rsidR="009D1A50" w:rsidRPr="00422DB3" w:rsidRDefault="009D1A50" w:rsidP="00E24BF3">
            <w:pPr>
              <w:rPr>
                <w:rFonts w:ascii="Times New Roman" w:eastAsia="Times New Roman" w:hAnsi="Times New Roman" w:cs="Times New Roman"/>
                <w:i/>
                <w:color w:val="222222"/>
                <w:spacing w:val="29"/>
                <w:sz w:val="24"/>
                <w:szCs w:val="24"/>
                <w:lang w:eastAsia="it-IT"/>
              </w:rPr>
            </w:pPr>
          </w:p>
        </w:tc>
      </w:tr>
    </w:tbl>
    <w:p w:rsidR="00A81B62" w:rsidRPr="00422DB3" w:rsidRDefault="00A81B62" w:rsidP="00E24B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24BF3" w:rsidRPr="00422DB3" w:rsidRDefault="00E24BF3" w:rsidP="00E24BF3">
      <w:pPr>
        <w:rPr>
          <w:rFonts w:ascii="Times New Roman" w:hAnsi="Times New Roman" w:cs="Times New Roman"/>
          <w:i/>
          <w:sz w:val="24"/>
          <w:szCs w:val="24"/>
        </w:rPr>
      </w:pPr>
      <w:r w:rsidRPr="00422DB3">
        <w:rPr>
          <w:rFonts w:ascii="Times New Roman" w:hAnsi="Times New Roman" w:cs="Times New Roman"/>
          <w:i/>
          <w:sz w:val="24"/>
          <w:szCs w:val="24"/>
        </w:rPr>
        <w:t>Orario di ricevimento: fine lezione</w:t>
      </w:r>
    </w:p>
    <w:p w:rsidR="00A81B62" w:rsidRPr="00422DB3" w:rsidRDefault="00A81B62" w:rsidP="00E24B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1B62" w:rsidRPr="00422DB3" w:rsidRDefault="00A81B62" w:rsidP="00E24B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1B62" w:rsidRPr="00422DB3" w:rsidRDefault="00A81B62" w:rsidP="00E24B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24BF3" w:rsidRDefault="00E24BF3" w:rsidP="00E24B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22DB3" w:rsidRDefault="00422DB3" w:rsidP="00E24B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22DB3" w:rsidRDefault="00422DB3" w:rsidP="00E24B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22DB3" w:rsidRDefault="00422DB3" w:rsidP="00E24B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22DB3" w:rsidRPr="00422DB3" w:rsidRDefault="00422DB3" w:rsidP="00E24B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0736" w:rsidRPr="00422DB3" w:rsidRDefault="001F0736" w:rsidP="00E24B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0736" w:rsidRPr="00422DB3" w:rsidRDefault="001F0736" w:rsidP="00E24B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5D59" w:rsidRDefault="00075D59" w:rsidP="00E24BF3">
      <w:pPr>
        <w:rPr>
          <w:rFonts w:asciiTheme="majorHAnsi" w:hAnsiTheme="majorHAnsi" w:cs="Times New Roman"/>
          <w:b/>
          <w:sz w:val="24"/>
          <w:szCs w:val="24"/>
        </w:rPr>
      </w:pPr>
    </w:p>
    <w:p w:rsidR="00075D59" w:rsidRDefault="00075D59" w:rsidP="00E24BF3">
      <w:pPr>
        <w:rPr>
          <w:rFonts w:asciiTheme="majorHAnsi" w:hAnsiTheme="majorHAnsi" w:cs="Times New Roman"/>
          <w:b/>
          <w:sz w:val="24"/>
          <w:szCs w:val="24"/>
        </w:rPr>
      </w:pPr>
    </w:p>
    <w:p w:rsidR="00EC3355" w:rsidRPr="004A6BA7" w:rsidRDefault="005B16AD" w:rsidP="00E24BF3">
      <w:pPr>
        <w:rPr>
          <w:rFonts w:asciiTheme="majorHAnsi" w:hAnsiTheme="majorHAnsi" w:cs="Times New Roman"/>
          <w:b/>
          <w:sz w:val="24"/>
          <w:szCs w:val="24"/>
        </w:rPr>
      </w:pPr>
      <w:r w:rsidRPr="004A6BA7">
        <w:rPr>
          <w:rFonts w:asciiTheme="majorHAnsi" w:hAnsiTheme="majorHAnsi" w:cs="Times New Roman"/>
          <w:b/>
          <w:sz w:val="24"/>
          <w:szCs w:val="24"/>
        </w:rPr>
        <w:t>Descrizione del</w:t>
      </w:r>
      <w:r w:rsidRPr="004A6BA7">
        <w:rPr>
          <w:rFonts w:asciiTheme="majorHAnsi" w:hAnsiTheme="majorHAnsi" w:cs="Times New Roman"/>
          <w:b/>
          <w:spacing w:val="-2"/>
          <w:sz w:val="24"/>
          <w:szCs w:val="24"/>
        </w:rPr>
        <w:t xml:space="preserve"> </w:t>
      </w:r>
      <w:r w:rsidRPr="004A6BA7">
        <w:rPr>
          <w:rFonts w:asciiTheme="majorHAnsi" w:hAnsiTheme="majorHAnsi" w:cs="Times New Roman"/>
          <w:b/>
          <w:sz w:val="24"/>
          <w:szCs w:val="24"/>
        </w:rPr>
        <w:t>Corso</w:t>
      </w:r>
    </w:p>
    <w:p w:rsidR="002D7DE7" w:rsidRPr="002D7DE7" w:rsidRDefault="00013CF5" w:rsidP="002D7DE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2D7DE7">
        <w:rPr>
          <w:rFonts w:asciiTheme="majorHAnsi" w:hAnsiTheme="majorHAnsi"/>
        </w:rPr>
        <w:t>L’insegnamento</w:t>
      </w:r>
      <w:r w:rsidR="00AE77B8" w:rsidRPr="002D7DE7">
        <w:rPr>
          <w:rFonts w:asciiTheme="majorHAnsi" w:hAnsiTheme="majorHAnsi"/>
        </w:rPr>
        <w:t xml:space="preserve"> </w:t>
      </w:r>
      <w:r w:rsidR="00AC6162" w:rsidRPr="002D7DE7">
        <w:rPr>
          <w:rFonts w:asciiTheme="majorHAnsi" w:hAnsiTheme="majorHAnsi"/>
        </w:rPr>
        <w:t xml:space="preserve">di </w:t>
      </w:r>
      <w:r w:rsidR="004A6BA7" w:rsidRPr="002D7DE7">
        <w:rPr>
          <w:rFonts w:asciiTheme="majorHAnsi" w:hAnsiTheme="majorHAnsi"/>
        </w:rPr>
        <w:t>I</w:t>
      </w:r>
      <w:r w:rsidR="00AC6162" w:rsidRPr="002D7DE7">
        <w:rPr>
          <w:rFonts w:asciiTheme="majorHAnsi" w:hAnsiTheme="majorHAnsi"/>
        </w:rPr>
        <w:t>nglese avanzato</w:t>
      </w:r>
      <w:r w:rsidR="00AE77B8" w:rsidRPr="002D7DE7">
        <w:rPr>
          <w:rFonts w:asciiTheme="majorHAnsi" w:hAnsiTheme="majorHAnsi"/>
        </w:rPr>
        <w:t xml:space="preserve"> </w:t>
      </w:r>
      <w:r w:rsidR="00943973" w:rsidRPr="002D7DE7">
        <w:rPr>
          <w:rFonts w:asciiTheme="majorHAnsi" w:hAnsiTheme="majorHAnsi"/>
          <w:shd w:val="clear" w:color="auto" w:fill="FFFFFF"/>
        </w:rPr>
        <w:t>mira a fornire gli strumenti linguistici</w:t>
      </w:r>
      <w:r w:rsidRPr="002D7DE7">
        <w:rPr>
          <w:rFonts w:asciiTheme="majorHAnsi" w:hAnsiTheme="majorHAnsi"/>
          <w:shd w:val="clear" w:color="auto" w:fill="FFFFFF"/>
        </w:rPr>
        <w:t xml:space="preserve"> essenziali per la comprensione l’</w:t>
      </w:r>
      <w:r w:rsidR="00943973" w:rsidRPr="002D7DE7">
        <w:rPr>
          <w:rFonts w:asciiTheme="majorHAnsi" w:hAnsiTheme="majorHAnsi"/>
          <w:shd w:val="clear" w:color="auto" w:fill="FFFFFF"/>
        </w:rPr>
        <w:t xml:space="preserve">interpretazione e </w:t>
      </w:r>
      <w:r w:rsidRPr="002D7DE7">
        <w:rPr>
          <w:rFonts w:asciiTheme="majorHAnsi" w:hAnsiTheme="majorHAnsi"/>
          <w:shd w:val="clear" w:color="auto" w:fill="FFFFFF"/>
        </w:rPr>
        <w:t>l’</w:t>
      </w:r>
      <w:r w:rsidR="00943973" w:rsidRPr="002D7DE7">
        <w:rPr>
          <w:rFonts w:asciiTheme="majorHAnsi" w:hAnsiTheme="majorHAnsi"/>
          <w:shd w:val="clear" w:color="auto" w:fill="FFFFFF"/>
        </w:rPr>
        <w:t>analisi di testi</w:t>
      </w:r>
      <w:r w:rsidR="009F6263" w:rsidRPr="002D7DE7">
        <w:rPr>
          <w:rFonts w:asciiTheme="majorHAnsi" w:hAnsiTheme="majorHAnsi"/>
          <w:shd w:val="clear" w:color="auto" w:fill="FFFFFF"/>
        </w:rPr>
        <w:t xml:space="preserve"> </w:t>
      </w:r>
      <w:r w:rsidRPr="002D7DE7">
        <w:rPr>
          <w:rFonts w:asciiTheme="majorHAnsi" w:hAnsiTheme="majorHAnsi"/>
          <w:shd w:val="clear" w:color="auto" w:fill="FFFFFF"/>
        </w:rPr>
        <w:t xml:space="preserve">ed </w:t>
      </w:r>
      <w:r w:rsidR="00943973" w:rsidRPr="002D7DE7">
        <w:rPr>
          <w:rFonts w:asciiTheme="majorHAnsi" w:hAnsiTheme="majorHAnsi"/>
          <w:shd w:val="clear" w:color="auto" w:fill="FFFFFF"/>
        </w:rPr>
        <w:t>a consoli</w:t>
      </w:r>
      <w:r w:rsidR="00A8791C">
        <w:rPr>
          <w:rFonts w:asciiTheme="majorHAnsi" w:hAnsiTheme="majorHAnsi"/>
          <w:shd w:val="clear" w:color="auto" w:fill="FFFFFF"/>
        </w:rPr>
        <w:t>dare le competenze comunicative;</w:t>
      </w:r>
      <w:r w:rsidR="002D7DE7">
        <w:rPr>
          <w:rFonts w:asciiTheme="majorHAnsi" w:hAnsiTheme="majorHAnsi"/>
          <w:shd w:val="clear" w:color="auto" w:fill="FFFFFF"/>
        </w:rPr>
        <w:t xml:space="preserve"> </w:t>
      </w:r>
      <w:r w:rsidR="002D7DE7" w:rsidRPr="002D7DE7">
        <w:rPr>
          <w:rFonts w:asciiTheme="majorHAnsi" w:hAnsiTheme="majorHAnsi" w:cs="Arial"/>
        </w:rPr>
        <w:t>si pone l’obiettivo di fornire le conoscenze e le capacità necessarie per:</w:t>
      </w:r>
    </w:p>
    <w:p w:rsidR="002D7DE7" w:rsidRPr="002D7DE7" w:rsidRDefault="003E3041" w:rsidP="003E3041">
      <w:pPr>
        <w:spacing w:after="0" w:line="390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sz w:val="24"/>
          <w:szCs w:val="24"/>
          <w:lang w:eastAsia="it-IT"/>
        </w:rPr>
        <w:t>-</w:t>
      </w:r>
      <w:r w:rsidR="002D7DE7">
        <w:rPr>
          <w:rFonts w:asciiTheme="majorHAnsi" w:eastAsia="Times New Roman" w:hAnsiTheme="majorHAnsi" w:cs="Arial"/>
          <w:sz w:val="24"/>
          <w:szCs w:val="24"/>
          <w:lang w:eastAsia="it-IT"/>
        </w:rPr>
        <w:t>c</w:t>
      </w:r>
      <w:r w:rsidR="002D7DE7" w:rsidRPr="002D7DE7">
        <w:rPr>
          <w:rFonts w:asciiTheme="majorHAnsi" w:eastAsia="Times New Roman" w:hAnsiTheme="majorHAnsi" w:cs="Arial"/>
          <w:sz w:val="24"/>
          <w:szCs w:val="24"/>
          <w:lang w:eastAsia="it-IT"/>
        </w:rPr>
        <w:t xml:space="preserve">omprendere una vasta gamma di testi </w:t>
      </w:r>
      <w:r w:rsidR="002D7DE7">
        <w:rPr>
          <w:rFonts w:asciiTheme="majorHAnsi" w:eastAsia="Times New Roman" w:hAnsiTheme="majorHAnsi" w:cs="Arial"/>
          <w:sz w:val="24"/>
          <w:szCs w:val="24"/>
          <w:lang w:eastAsia="it-IT"/>
        </w:rPr>
        <w:t xml:space="preserve">complessi </w:t>
      </w:r>
      <w:r w:rsidR="002D7DE7" w:rsidRPr="002D7DE7">
        <w:rPr>
          <w:rFonts w:asciiTheme="majorHAnsi" w:eastAsia="Times New Roman" w:hAnsiTheme="majorHAnsi" w:cs="Arial"/>
          <w:sz w:val="24"/>
          <w:szCs w:val="24"/>
          <w:lang w:eastAsia="it-IT"/>
        </w:rPr>
        <w:t xml:space="preserve"> sapendone riconoscere il significato implicito;</w:t>
      </w:r>
    </w:p>
    <w:p w:rsidR="002D7DE7" w:rsidRPr="002D7DE7" w:rsidRDefault="003E3041" w:rsidP="003E3041">
      <w:pPr>
        <w:spacing w:after="0" w:line="390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it-IT"/>
        </w:rPr>
      </w:pPr>
      <w:bookmarkStart w:id="0" w:name="_GoBack"/>
      <w:bookmarkEnd w:id="0"/>
      <w:r>
        <w:rPr>
          <w:rFonts w:asciiTheme="majorHAnsi" w:eastAsia="Times New Roman" w:hAnsiTheme="majorHAnsi" w:cs="Arial"/>
          <w:sz w:val="24"/>
          <w:szCs w:val="24"/>
          <w:lang w:eastAsia="it-IT"/>
        </w:rPr>
        <w:t>-</w:t>
      </w:r>
      <w:r w:rsidR="002D7DE7">
        <w:rPr>
          <w:rFonts w:asciiTheme="majorHAnsi" w:eastAsia="Times New Roman" w:hAnsiTheme="majorHAnsi" w:cs="Arial"/>
          <w:sz w:val="24"/>
          <w:szCs w:val="24"/>
          <w:lang w:eastAsia="it-IT"/>
        </w:rPr>
        <w:t>e</w:t>
      </w:r>
      <w:r w:rsidR="002D7DE7" w:rsidRPr="002D7DE7">
        <w:rPr>
          <w:rFonts w:asciiTheme="majorHAnsi" w:eastAsia="Times New Roman" w:hAnsiTheme="majorHAnsi" w:cs="Arial"/>
          <w:sz w:val="24"/>
          <w:szCs w:val="24"/>
          <w:lang w:eastAsia="it-IT"/>
        </w:rPr>
        <w:t>sprimersi con scioltezza, naturalezza e in modo efficace, nella vita sociale, professionale o nell’ambito della propria formazione e studio.</w:t>
      </w:r>
    </w:p>
    <w:p w:rsidR="007F7D7A" w:rsidRDefault="00E24BF3" w:rsidP="002D7DE7">
      <w:pPr>
        <w:jc w:val="both"/>
        <w:rPr>
          <w:rFonts w:asciiTheme="majorHAnsi" w:hAnsiTheme="majorHAnsi" w:cs="Times New Roman"/>
          <w:sz w:val="24"/>
          <w:szCs w:val="24"/>
        </w:rPr>
      </w:pPr>
      <w:r w:rsidRPr="002D7DE7">
        <w:rPr>
          <w:rFonts w:asciiTheme="majorHAnsi" w:hAnsiTheme="majorHAnsi" w:cs="Times New Roman"/>
          <w:sz w:val="24"/>
          <w:szCs w:val="24"/>
          <w:shd w:val="clear" w:color="auto" w:fill="FFFFFF"/>
        </w:rPr>
        <w:t>L</w:t>
      </w:r>
      <w:r w:rsidR="00581458" w:rsidRPr="002D7DE7">
        <w:rPr>
          <w:rFonts w:asciiTheme="majorHAnsi" w:eastAsia="Times New Roman" w:hAnsiTheme="majorHAnsi" w:cs="Times New Roman"/>
          <w:sz w:val="24"/>
          <w:szCs w:val="24"/>
          <w:lang w:eastAsia="it-IT"/>
        </w:rPr>
        <w:t>o studente è invitato</w:t>
      </w:r>
      <w:r w:rsidR="00943973" w:rsidRPr="002D7DE7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581458" w:rsidRPr="002D7DE7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ad analizzare i diversi fattori che intervengono sulle scelte </w:t>
      </w:r>
      <w:r w:rsidR="00D4709D" w:rsidRPr="002D7DE7">
        <w:rPr>
          <w:rFonts w:asciiTheme="majorHAnsi" w:eastAsia="Times New Roman" w:hAnsiTheme="majorHAnsi" w:cs="Times New Roman"/>
          <w:sz w:val="24"/>
          <w:szCs w:val="24"/>
          <w:lang w:eastAsia="it-IT"/>
        </w:rPr>
        <w:t>linguistiche e comportamentali.</w:t>
      </w:r>
      <w:r w:rsidR="004826FC" w:rsidRPr="002D7DE7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581458" w:rsidRPr="002D7DE7">
        <w:rPr>
          <w:rFonts w:asciiTheme="majorHAnsi" w:eastAsia="Times New Roman" w:hAnsiTheme="majorHAnsi" w:cs="Times New Roman"/>
          <w:sz w:val="24"/>
          <w:szCs w:val="24"/>
          <w:lang w:eastAsia="it-IT"/>
        </w:rPr>
        <w:t>Tramite questo processo diventa consapevole non solo di altre percezioni di ‘correttezza’ nella strategia di comunicazione e di comportamento ma sviluppa anche</w:t>
      </w:r>
      <w:r w:rsidR="00943973" w:rsidRPr="002D7DE7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581458" w:rsidRPr="002D7DE7">
        <w:rPr>
          <w:rFonts w:asciiTheme="majorHAnsi" w:eastAsia="Times New Roman" w:hAnsiTheme="majorHAnsi" w:cs="Times New Roman"/>
          <w:sz w:val="24"/>
          <w:szCs w:val="24"/>
          <w:lang w:eastAsia="it-IT"/>
        </w:rPr>
        <w:t>una più acuta percezione delle sue aspettative</w:t>
      </w:r>
      <w:r w:rsidR="00A47796" w:rsidRPr="002D7DE7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  <w:r w:rsidR="00E12603" w:rsidRPr="002D7DE7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EC3355" w:rsidRPr="002D7DE7">
        <w:rPr>
          <w:rFonts w:asciiTheme="majorHAnsi" w:hAnsiTheme="majorHAnsi" w:cs="Times New Roman"/>
          <w:sz w:val="24"/>
          <w:szCs w:val="24"/>
        </w:rPr>
        <w:t>I</w:t>
      </w:r>
      <w:r w:rsidR="009D1A50" w:rsidRPr="002D7DE7">
        <w:rPr>
          <w:rFonts w:asciiTheme="majorHAnsi" w:hAnsiTheme="majorHAnsi" w:cs="Times New Roman"/>
          <w:sz w:val="24"/>
          <w:szCs w:val="24"/>
        </w:rPr>
        <w:t>l corso pre</w:t>
      </w:r>
      <w:r w:rsidR="00EC3355" w:rsidRPr="002D7DE7">
        <w:rPr>
          <w:rFonts w:asciiTheme="majorHAnsi" w:hAnsiTheme="majorHAnsi" w:cs="Times New Roman"/>
          <w:sz w:val="24"/>
          <w:szCs w:val="24"/>
        </w:rPr>
        <w:t>vede lo sviluppo</w:t>
      </w:r>
      <w:r w:rsidR="00EC3355" w:rsidRPr="002D7DE7">
        <w:rPr>
          <w:rFonts w:asciiTheme="majorHAnsi" w:hAnsiTheme="majorHAnsi" w:cs="Times New Roman"/>
          <w:i/>
          <w:sz w:val="24"/>
          <w:szCs w:val="24"/>
        </w:rPr>
        <w:t xml:space="preserve"> simultaneo</w:t>
      </w:r>
      <w:r w:rsidR="003F5752" w:rsidRPr="002D7DE7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1F0736" w:rsidRPr="002D7DE7">
        <w:rPr>
          <w:rFonts w:asciiTheme="majorHAnsi" w:hAnsiTheme="majorHAnsi" w:cs="Times New Roman"/>
          <w:i/>
          <w:sz w:val="24"/>
          <w:szCs w:val="24"/>
        </w:rPr>
        <w:t xml:space="preserve">delle abilità linguistiche, e </w:t>
      </w:r>
      <w:r w:rsidR="00AC6162" w:rsidRPr="002D7DE7">
        <w:rPr>
          <w:rFonts w:asciiTheme="majorHAnsi" w:hAnsiTheme="majorHAnsi" w:cs="Times New Roman"/>
          <w:sz w:val="24"/>
          <w:szCs w:val="24"/>
        </w:rPr>
        <w:t>mira ad un approfondimento del linguaggio giuridico e politico in lingua inglese, soprattutto nel campo internazionale e dell’Unione Europea.</w:t>
      </w:r>
      <w:r w:rsidR="00EC3355" w:rsidRPr="002D7DE7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132B3" w:rsidRPr="002D7DE7">
        <w:rPr>
          <w:rFonts w:asciiTheme="majorHAnsi" w:hAnsiTheme="majorHAnsi" w:cs="Times New Roman"/>
          <w:sz w:val="24"/>
          <w:szCs w:val="24"/>
        </w:rPr>
        <w:t>Durante le lezioni s</w:t>
      </w:r>
      <w:r w:rsidR="002412A6" w:rsidRPr="002D7DE7">
        <w:rPr>
          <w:rFonts w:asciiTheme="majorHAnsi" w:hAnsiTheme="majorHAnsi" w:cs="Times New Roman"/>
          <w:sz w:val="24"/>
          <w:szCs w:val="24"/>
        </w:rPr>
        <w:t xml:space="preserve">arà </w:t>
      </w:r>
      <w:r w:rsidR="001F0736" w:rsidRPr="002D7DE7">
        <w:rPr>
          <w:rFonts w:asciiTheme="majorHAnsi" w:hAnsiTheme="majorHAnsi" w:cs="Times New Roman"/>
          <w:sz w:val="24"/>
          <w:szCs w:val="24"/>
        </w:rPr>
        <w:t>analizzato</w:t>
      </w:r>
      <w:r w:rsidR="002412A6" w:rsidRPr="002D7DE7">
        <w:rPr>
          <w:rFonts w:asciiTheme="majorHAnsi" w:hAnsiTheme="majorHAnsi" w:cs="Times New Roman"/>
          <w:sz w:val="24"/>
          <w:szCs w:val="24"/>
        </w:rPr>
        <w:t xml:space="preserve"> l’uso della lingua Inglese come strumento di comunicazione glo</w:t>
      </w:r>
      <w:r w:rsidR="00DA7972" w:rsidRPr="002D7DE7">
        <w:rPr>
          <w:rFonts w:asciiTheme="majorHAnsi" w:hAnsiTheme="majorHAnsi" w:cs="Times New Roman"/>
          <w:sz w:val="24"/>
          <w:szCs w:val="24"/>
        </w:rPr>
        <w:t>bale nei contesti professionali.</w:t>
      </w:r>
      <w:r w:rsidR="006B6EDD" w:rsidRPr="002D7DE7">
        <w:rPr>
          <w:rFonts w:asciiTheme="majorHAnsi" w:hAnsiTheme="majorHAnsi" w:cs="Times New Roman"/>
          <w:sz w:val="24"/>
          <w:szCs w:val="24"/>
        </w:rPr>
        <w:t xml:space="preserve"> </w:t>
      </w:r>
      <w:r w:rsidR="004A6BA7" w:rsidRPr="002D7DE7">
        <w:rPr>
          <w:rFonts w:asciiTheme="majorHAnsi" w:hAnsiTheme="majorHAnsi" w:cs="Times New Roman"/>
          <w:sz w:val="24"/>
          <w:szCs w:val="24"/>
        </w:rPr>
        <w:t xml:space="preserve">                                        </w:t>
      </w:r>
      <w:r w:rsidR="001F0736" w:rsidRPr="002D7DE7">
        <w:rPr>
          <w:rFonts w:asciiTheme="majorHAnsi" w:hAnsiTheme="majorHAnsi" w:cs="Times New Roman"/>
          <w:sz w:val="24"/>
          <w:szCs w:val="24"/>
        </w:rPr>
        <w:t>Per quanto riguarda le m</w:t>
      </w:r>
      <w:r w:rsidR="002568F6" w:rsidRPr="002D7DE7">
        <w:rPr>
          <w:rFonts w:asciiTheme="majorHAnsi" w:hAnsiTheme="majorHAnsi" w:cs="Times New Roman"/>
          <w:sz w:val="24"/>
          <w:szCs w:val="24"/>
        </w:rPr>
        <w:t>odalità di acquisizione delle competenze trasversali attraverso l’</w:t>
      </w:r>
      <w:r w:rsidR="00AE77B8" w:rsidRPr="002D7DE7">
        <w:rPr>
          <w:rFonts w:asciiTheme="majorHAnsi" w:hAnsiTheme="majorHAnsi" w:cs="Times New Roman"/>
          <w:sz w:val="24"/>
          <w:szCs w:val="24"/>
        </w:rPr>
        <w:t>insegnamento, gli</w:t>
      </w:r>
      <w:r w:rsidR="00CD76E4" w:rsidRPr="002D7DE7">
        <w:rPr>
          <w:rFonts w:asciiTheme="majorHAnsi" w:hAnsiTheme="majorHAnsi" w:cs="Times New Roman"/>
          <w:sz w:val="24"/>
          <w:szCs w:val="24"/>
        </w:rPr>
        <w:t xml:space="preserve"> studenti </w:t>
      </w:r>
      <w:r w:rsidR="00B27846" w:rsidRPr="002D7DE7">
        <w:rPr>
          <w:rFonts w:asciiTheme="majorHAnsi" w:hAnsiTheme="majorHAnsi" w:cs="Times New Roman"/>
          <w:sz w:val="24"/>
          <w:szCs w:val="24"/>
        </w:rPr>
        <w:t xml:space="preserve">impareranno </w:t>
      </w:r>
      <w:r w:rsidR="00CD76E4" w:rsidRPr="002D7DE7">
        <w:rPr>
          <w:rFonts w:asciiTheme="majorHAnsi" w:hAnsiTheme="majorHAnsi" w:cs="Times New Roman"/>
          <w:sz w:val="24"/>
          <w:szCs w:val="24"/>
        </w:rPr>
        <w:t>a</w:t>
      </w:r>
      <w:r w:rsidR="00AE77B8" w:rsidRPr="002D7DE7">
        <w:rPr>
          <w:rFonts w:asciiTheme="majorHAnsi" w:hAnsiTheme="majorHAnsi" w:cs="Times New Roman"/>
          <w:sz w:val="24"/>
          <w:szCs w:val="24"/>
        </w:rPr>
        <w:t>:</w:t>
      </w:r>
    </w:p>
    <w:p w:rsidR="00A8791C" w:rsidRPr="006B6EDD" w:rsidRDefault="00A8791C" w:rsidP="00A8791C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6EDD">
        <w:rPr>
          <w:rFonts w:asciiTheme="majorHAnsi" w:hAnsiTheme="majorHAnsi" w:cs="Times New Roman"/>
          <w:sz w:val="24"/>
          <w:szCs w:val="24"/>
        </w:rPr>
        <w:t>- comunicare efficacemente: ossia trasmettere informazioni e idee in forma sia orale sia scritta in modo chiaro e formalmente corretto, esprimendole in termini adeguati rispetto agli interlocutori specialisti o non specialisti del settore;</w:t>
      </w:r>
    </w:p>
    <w:p w:rsidR="00A8791C" w:rsidRPr="006B6EDD" w:rsidRDefault="00A8791C" w:rsidP="00A8791C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6EDD">
        <w:rPr>
          <w:rFonts w:asciiTheme="majorHAnsi" w:hAnsiTheme="majorHAnsi" w:cs="Times New Roman"/>
          <w:sz w:val="24"/>
          <w:szCs w:val="24"/>
        </w:rPr>
        <w:t>- analizzare e sintetizzare informazioni;</w:t>
      </w:r>
    </w:p>
    <w:p w:rsidR="007F7D7A" w:rsidRPr="006B6EDD" w:rsidRDefault="005A6663" w:rsidP="002D7DE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6EDD">
        <w:rPr>
          <w:rFonts w:asciiTheme="majorHAnsi" w:hAnsiTheme="majorHAnsi" w:cs="Times New Roman"/>
          <w:i/>
          <w:sz w:val="24"/>
          <w:szCs w:val="24"/>
        </w:rPr>
        <w:t>-e</w:t>
      </w:r>
      <w:r w:rsidR="007F7D7A" w:rsidRPr="006B6EDD">
        <w:rPr>
          <w:rFonts w:asciiTheme="majorHAnsi" w:hAnsiTheme="majorHAnsi" w:cs="Times New Roman"/>
          <w:i/>
          <w:sz w:val="24"/>
          <w:szCs w:val="24"/>
        </w:rPr>
        <w:t>ssere</w:t>
      </w:r>
      <w:r w:rsidR="00AE77B8" w:rsidRPr="006B6ED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6B6EDD">
        <w:rPr>
          <w:rFonts w:asciiTheme="majorHAnsi" w:hAnsiTheme="majorHAnsi" w:cs="Times New Roman"/>
          <w:sz w:val="24"/>
          <w:szCs w:val="24"/>
        </w:rPr>
        <w:t>c</w:t>
      </w:r>
      <w:r w:rsidR="007F7D7A" w:rsidRPr="006B6EDD">
        <w:rPr>
          <w:rFonts w:asciiTheme="majorHAnsi" w:hAnsiTheme="majorHAnsi" w:cs="Times New Roman"/>
          <w:sz w:val="24"/>
          <w:szCs w:val="24"/>
        </w:rPr>
        <w:t>apaci</w:t>
      </w:r>
      <w:r w:rsidR="002568F6" w:rsidRPr="006B6EDD">
        <w:rPr>
          <w:rFonts w:asciiTheme="majorHAnsi" w:hAnsiTheme="majorHAnsi" w:cs="Times New Roman"/>
          <w:sz w:val="24"/>
          <w:szCs w:val="24"/>
        </w:rPr>
        <w:t xml:space="preserve"> di risolvere problemi: ossia applicare in una situazione reale quanto appreso, individuando gli ambiti di conoscenze che meglio consentono</w:t>
      </w:r>
      <w:r w:rsidR="00C01050">
        <w:rPr>
          <w:rFonts w:asciiTheme="majorHAnsi" w:hAnsiTheme="majorHAnsi" w:cs="Times New Roman"/>
          <w:sz w:val="24"/>
          <w:szCs w:val="24"/>
        </w:rPr>
        <w:t xml:space="preserve"> la risoluzione</w:t>
      </w:r>
      <w:r w:rsidR="00AE77B8" w:rsidRPr="006B6EDD">
        <w:rPr>
          <w:rFonts w:asciiTheme="majorHAnsi" w:hAnsiTheme="majorHAnsi" w:cs="Times New Roman"/>
          <w:sz w:val="24"/>
          <w:szCs w:val="24"/>
        </w:rPr>
        <w:t>;</w:t>
      </w:r>
    </w:p>
    <w:p w:rsidR="005A6663" w:rsidRPr="006B6EDD" w:rsidRDefault="005A6663" w:rsidP="002D7DE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6EDD">
        <w:rPr>
          <w:rFonts w:asciiTheme="majorHAnsi" w:hAnsiTheme="majorHAnsi" w:cs="Times New Roman"/>
          <w:sz w:val="24"/>
          <w:szCs w:val="24"/>
        </w:rPr>
        <w:t>-sapere inquadrare</w:t>
      </w:r>
      <w:r w:rsidR="00AE77B8" w:rsidRPr="006B6EDD">
        <w:rPr>
          <w:rFonts w:asciiTheme="majorHAnsi" w:hAnsiTheme="majorHAnsi" w:cs="Times New Roman"/>
          <w:sz w:val="24"/>
          <w:szCs w:val="24"/>
        </w:rPr>
        <w:t xml:space="preserve"> </w:t>
      </w:r>
      <w:r w:rsidR="002568F6" w:rsidRPr="006B6EDD">
        <w:rPr>
          <w:rFonts w:asciiTheme="majorHAnsi" w:hAnsiTheme="majorHAnsi" w:cs="Times New Roman"/>
          <w:sz w:val="24"/>
          <w:szCs w:val="24"/>
        </w:rPr>
        <w:t xml:space="preserve">i problemi, </w:t>
      </w:r>
      <w:r w:rsidRPr="006B6EDD">
        <w:rPr>
          <w:rFonts w:asciiTheme="majorHAnsi" w:hAnsiTheme="majorHAnsi" w:cs="Times New Roman"/>
          <w:sz w:val="24"/>
          <w:szCs w:val="24"/>
        </w:rPr>
        <w:t>s</w:t>
      </w:r>
      <w:r w:rsidR="002568F6" w:rsidRPr="006B6EDD">
        <w:rPr>
          <w:rFonts w:asciiTheme="majorHAnsi" w:hAnsiTheme="majorHAnsi" w:cs="Times New Roman"/>
          <w:sz w:val="24"/>
          <w:szCs w:val="24"/>
        </w:rPr>
        <w:t>a</w:t>
      </w:r>
      <w:r w:rsidRPr="006B6EDD">
        <w:rPr>
          <w:rFonts w:asciiTheme="majorHAnsi" w:hAnsiTheme="majorHAnsi" w:cs="Times New Roman"/>
          <w:sz w:val="24"/>
          <w:szCs w:val="24"/>
        </w:rPr>
        <w:t>perli</w:t>
      </w:r>
      <w:r w:rsidR="002568F6" w:rsidRPr="006B6EDD">
        <w:rPr>
          <w:rFonts w:asciiTheme="majorHAnsi" w:hAnsiTheme="majorHAnsi" w:cs="Times New Roman"/>
          <w:sz w:val="24"/>
          <w:szCs w:val="24"/>
        </w:rPr>
        <w:t xml:space="preserve"> riconoscerli </w:t>
      </w:r>
      <w:r w:rsidR="00AE77B8" w:rsidRPr="006B6EDD">
        <w:rPr>
          <w:rFonts w:asciiTheme="majorHAnsi" w:hAnsiTheme="majorHAnsi" w:cs="Times New Roman"/>
          <w:sz w:val="24"/>
          <w:szCs w:val="24"/>
        </w:rPr>
        <w:t>e</w:t>
      </w:r>
      <w:r w:rsidR="002568F6" w:rsidRPr="006B6EDD">
        <w:rPr>
          <w:rFonts w:asciiTheme="majorHAnsi" w:hAnsiTheme="majorHAnsi" w:cs="Times New Roman"/>
          <w:sz w:val="24"/>
          <w:szCs w:val="24"/>
        </w:rPr>
        <w:t xml:space="preserve"> organizzare le in</w:t>
      </w:r>
      <w:r w:rsidR="00CF4FE2" w:rsidRPr="006B6EDD">
        <w:rPr>
          <w:rFonts w:asciiTheme="majorHAnsi" w:hAnsiTheme="majorHAnsi" w:cs="Times New Roman"/>
          <w:sz w:val="24"/>
          <w:szCs w:val="24"/>
        </w:rPr>
        <w:t>formazioni in lingua I</w:t>
      </w:r>
      <w:r w:rsidRPr="006B6EDD">
        <w:rPr>
          <w:rFonts w:asciiTheme="majorHAnsi" w:hAnsiTheme="majorHAnsi" w:cs="Times New Roman"/>
          <w:sz w:val="24"/>
          <w:szCs w:val="24"/>
        </w:rPr>
        <w:t>nglese;</w:t>
      </w:r>
    </w:p>
    <w:p w:rsidR="005A6663" w:rsidRPr="006B6EDD" w:rsidRDefault="005A6663" w:rsidP="002D7DE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6EDD">
        <w:rPr>
          <w:rFonts w:asciiTheme="majorHAnsi" w:hAnsiTheme="majorHAnsi" w:cs="Times New Roman"/>
          <w:sz w:val="24"/>
          <w:szCs w:val="24"/>
        </w:rPr>
        <w:t>- acquisire, organizzare</w:t>
      </w:r>
      <w:r w:rsidR="00AE77B8" w:rsidRPr="006B6EDD">
        <w:rPr>
          <w:rFonts w:asciiTheme="majorHAnsi" w:hAnsiTheme="majorHAnsi" w:cs="Times New Roman"/>
          <w:sz w:val="24"/>
          <w:szCs w:val="24"/>
        </w:rPr>
        <w:t xml:space="preserve"> </w:t>
      </w:r>
      <w:r w:rsidR="002568F6" w:rsidRPr="006B6EDD">
        <w:rPr>
          <w:rFonts w:asciiTheme="majorHAnsi" w:hAnsiTheme="majorHAnsi" w:cs="Times New Roman"/>
          <w:sz w:val="24"/>
          <w:szCs w:val="24"/>
        </w:rPr>
        <w:t>e riformulare dati e conoscenze provenienti da dive</w:t>
      </w:r>
      <w:r w:rsidRPr="006B6EDD">
        <w:rPr>
          <w:rFonts w:asciiTheme="majorHAnsi" w:hAnsiTheme="majorHAnsi" w:cs="Times New Roman"/>
          <w:sz w:val="24"/>
          <w:szCs w:val="24"/>
        </w:rPr>
        <w:t>rse fonti</w:t>
      </w:r>
      <w:r w:rsidR="00AE77B8" w:rsidRPr="006B6EDD">
        <w:rPr>
          <w:rFonts w:asciiTheme="majorHAnsi" w:hAnsiTheme="majorHAnsi" w:cs="Times New Roman"/>
          <w:sz w:val="24"/>
          <w:szCs w:val="24"/>
        </w:rPr>
        <w:t>;</w:t>
      </w:r>
    </w:p>
    <w:p w:rsidR="005A6663" w:rsidRPr="006B6EDD" w:rsidRDefault="005A6663" w:rsidP="002D7DE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6EDD">
        <w:rPr>
          <w:rFonts w:asciiTheme="majorHAnsi" w:hAnsiTheme="majorHAnsi" w:cs="Times New Roman"/>
          <w:sz w:val="24"/>
          <w:szCs w:val="24"/>
        </w:rPr>
        <w:t>-</w:t>
      </w:r>
      <w:r w:rsidR="002568F6" w:rsidRPr="006B6EDD">
        <w:rPr>
          <w:rFonts w:asciiTheme="majorHAnsi" w:hAnsiTheme="majorHAnsi" w:cs="Times New Roman"/>
          <w:sz w:val="24"/>
          <w:szCs w:val="24"/>
        </w:rPr>
        <w:t xml:space="preserve">estrapolare e riorganizzare le informazioni più importanti di uno o più </w:t>
      </w:r>
      <w:r w:rsidR="00A8791C">
        <w:rPr>
          <w:rFonts w:asciiTheme="majorHAnsi" w:hAnsiTheme="majorHAnsi" w:cs="Times New Roman"/>
          <w:sz w:val="24"/>
          <w:szCs w:val="24"/>
        </w:rPr>
        <w:t>test</w:t>
      </w:r>
      <w:r w:rsidR="002568F6" w:rsidRPr="006B6EDD">
        <w:rPr>
          <w:rFonts w:asciiTheme="majorHAnsi" w:hAnsiTheme="majorHAnsi" w:cs="Times New Roman"/>
          <w:sz w:val="24"/>
          <w:szCs w:val="24"/>
        </w:rPr>
        <w:t>i</w:t>
      </w:r>
      <w:r w:rsidRPr="006B6EDD">
        <w:rPr>
          <w:rFonts w:asciiTheme="majorHAnsi" w:hAnsiTheme="majorHAnsi" w:cs="Times New Roman"/>
          <w:sz w:val="24"/>
          <w:szCs w:val="24"/>
        </w:rPr>
        <w:t>;</w:t>
      </w:r>
    </w:p>
    <w:p w:rsidR="005A6663" w:rsidRPr="006B6EDD" w:rsidRDefault="005A6663" w:rsidP="002D7DE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6EDD">
        <w:rPr>
          <w:rFonts w:asciiTheme="majorHAnsi" w:hAnsiTheme="majorHAnsi" w:cs="Times New Roman"/>
          <w:sz w:val="24"/>
          <w:szCs w:val="24"/>
        </w:rPr>
        <w:t xml:space="preserve"> - f</w:t>
      </w:r>
      <w:r w:rsidR="002568F6" w:rsidRPr="006B6EDD">
        <w:rPr>
          <w:rFonts w:asciiTheme="majorHAnsi" w:hAnsiTheme="majorHAnsi" w:cs="Times New Roman"/>
          <w:sz w:val="24"/>
          <w:szCs w:val="24"/>
        </w:rPr>
        <w:t>ormulare giudizi in autonomia: ossia interpretare le informazioni con senso critico e prendere decisioni c</w:t>
      </w:r>
      <w:r w:rsidRPr="006B6EDD">
        <w:rPr>
          <w:rFonts w:asciiTheme="majorHAnsi" w:hAnsiTheme="majorHAnsi" w:cs="Times New Roman"/>
          <w:sz w:val="24"/>
          <w:szCs w:val="24"/>
        </w:rPr>
        <w:t>onseguenti</w:t>
      </w:r>
      <w:r w:rsidR="00AE77B8" w:rsidRPr="006B6EDD">
        <w:rPr>
          <w:rFonts w:asciiTheme="majorHAnsi" w:hAnsiTheme="majorHAnsi" w:cs="Times New Roman"/>
          <w:sz w:val="24"/>
          <w:szCs w:val="24"/>
        </w:rPr>
        <w:t>;</w:t>
      </w:r>
    </w:p>
    <w:p w:rsidR="005A6663" w:rsidRPr="006B6EDD" w:rsidRDefault="005A6663" w:rsidP="002D7DE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6EDD">
        <w:rPr>
          <w:rFonts w:asciiTheme="majorHAnsi" w:hAnsiTheme="majorHAnsi" w:cs="Times New Roman"/>
          <w:sz w:val="24"/>
          <w:szCs w:val="24"/>
        </w:rPr>
        <w:t>-apprendere</w:t>
      </w:r>
      <w:r w:rsidR="00AE77B8" w:rsidRPr="006B6EDD">
        <w:rPr>
          <w:rFonts w:asciiTheme="majorHAnsi" w:hAnsiTheme="majorHAnsi" w:cs="Times New Roman"/>
          <w:sz w:val="24"/>
          <w:szCs w:val="24"/>
        </w:rPr>
        <w:t xml:space="preserve"> </w:t>
      </w:r>
      <w:r w:rsidR="002568F6" w:rsidRPr="006B6EDD">
        <w:rPr>
          <w:rFonts w:asciiTheme="majorHAnsi" w:hAnsiTheme="majorHAnsi" w:cs="Times New Roman"/>
          <w:sz w:val="24"/>
          <w:szCs w:val="24"/>
        </w:rPr>
        <w:t xml:space="preserve">la contestualizzazione </w:t>
      </w:r>
      <w:r w:rsidRPr="006B6EDD">
        <w:rPr>
          <w:rFonts w:asciiTheme="majorHAnsi" w:hAnsiTheme="majorHAnsi" w:cs="Times New Roman"/>
          <w:sz w:val="24"/>
          <w:szCs w:val="24"/>
        </w:rPr>
        <w:t>degli argomenti;</w:t>
      </w:r>
    </w:p>
    <w:p w:rsidR="002568F6" w:rsidRPr="006B6EDD" w:rsidRDefault="005A6663" w:rsidP="00277E71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6B6EDD">
        <w:rPr>
          <w:rFonts w:asciiTheme="majorHAnsi" w:hAnsiTheme="majorHAnsi" w:cs="Times New Roman"/>
          <w:sz w:val="24"/>
          <w:szCs w:val="24"/>
        </w:rPr>
        <w:t>- a</w:t>
      </w:r>
      <w:r w:rsidR="002568F6" w:rsidRPr="006B6EDD">
        <w:rPr>
          <w:rFonts w:asciiTheme="majorHAnsi" w:hAnsiTheme="majorHAnsi" w:cs="Times New Roman"/>
          <w:sz w:val="24"/>
          <w:szCs w:val="24"/>
        </w:rPr>
        <w:t>pprendere in maniera continuativa: ossia sapere riconoscere le proprie lacune e identificare strategie efficaci volte all’acquisizione di nuove conoscenze e competenze</w:t>
      </w:r>
      <w:r w:rsidR="00AE77B8" w:rsidRPr="006B6EDD">
        <w:rPr>
          <w:rFonts w:asciiTheme="majorHAnsi" w:hAnsiTheme="majorHAnsi" w:cs="Times New Roman"/>
          <w:sz w:val="24"/>
          <w:szCs w:val="24"/>
        </w:rPr>
        <w:t>.</w:t>
      </w:r>
    </w:p>
    <w:p w:rsidR="005B16AD" w:rsidRPr="006B6EDD" w:rsidRDefault="005B16AD" w:rsidP="00E24BF3">
      <w:pPr>
        <w:rPr>
          <w:rFonts w:asciiTheme="majorHAnsi" w:hAnsiTheme="majorHAnsi" w:cs="Times New Roman"/>
          <w:i/>
          <w:sz w:val="24"/>
          <w:szCs w:val="24"/>
        </w:rPr>
      </w:pPr>
    </w:p>
    <w:p w:rsidR="00277E71" w:rsidRPr="006B6EDD" w:rsidRDefault="00277E71" w:rsidP="00E24BF3">
      <w:pPr>
        <w:rPr>
          <w:rFonts w:asciiTheme="majorHAnsi" w:hAnsiTheme="majorHAnsi" w:cs="Times New Roman"/>
          <w:i/>
          <w:sz w:val="24"/>
          <w:szCs w:val="24"/>
        </w:rPr>
      </w:pPr>
    </w:p>
    <w:p w:rsidR="00277E71" w:rsidRPr="006B6EDD" w:rsidRDefault="00277E71" w:rsidP="00E24BF3">
      <w:pPr>
        <w:rPr>
          <w:rFonts w:asciiTheme="majorHAnsi" w:hAnsiTheme="majorHAnsi" w:cs="Times New Roman"/>
          <w:i/>
          <w:sz w:val="24"/>
          <w:szCs w:val="24"/>
        </w:rPr>
      </w:pPr>
    </w:p>
    <w:p w:rsidR="00277E71" w:rsidRPr="006B6EDD" w:rsidRDefault="00277E71" w:rsidP="00E24BF3">
      <w:pPr>
        <w:rPr>
          <w:rFonts w:asciiTheme="majorHAnsi" w:hAnsiTheme="majorHAnsi" w:cs="Times New Roman"/>
          <w:i/>
          <w:sz w:val="24"/>
          <w:szCs w:val="24"/>
        </w:rPr>
      </w:pPr>
    </w:p>
    <w:p w:rsidR="006B6EDD" w:rsidRDefault="006B6EDD" w:rsidP="00E24BF3">
      <w:pPr>
        <w:rPr>
          <w:rFonts w:asciiTheme="majorHAnsi" w:hAnsiTheme="majorHAnsi" w:cs="Times New Roman"/>
          <w:i/>
          <w:sz w:val="24"/>
          <w:szCs w:val="24"/>
        </w:rPr>
      </w:pPr>
    </w:p>
    <w:p w:rsidR="006B6EDD" w:rsidRPr="006B6EDD" w:rsidRDefault="006B6EDD" w:rsidP="00E24BF3">
      <w:pPr>
        <w:rPr>
          <w:rFonts w:asciiTheme="majorHAnsi" w:hAnsiTheme="majorHAnsi" w:cs="Times New Roman"/>
          <w:i/>
          <w:sz w:val="24"/>
          <w:szCs w:val="24"/>
        </w:rPr>
      </w:pPr>
    </w:p>
    <w:p w:rsidR="00277E71" w:rsidRPr="006B6EDD" w:rsidRDefault="00277E71" w:rsidP="00E24BF3">
      <w:pPr>
        <w:rPr>
          <w:rFonts w:asciiTheme="majorHAnsi" w:hAnsiTheme="majorHAnsi" w:cs="Times New Roman"/>
          <w:i/>
          <w:sz w:val="24"/>
          <w:szCs w:val="24"/>
        </w:rPr>
      </w:pPr>
    </w:p>
    <w:p w:rsidR="00A47796" w:rsidRPr="00B27846" w:rsidRDefault="005B16AD" w:rsidP="00E24BF3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B27846">
        <w:rPr>
          <w:rFonts w:asciiTheme="majorHAnsi" w:hAnsiTheme="majorHAnsi" w:cs="Times New Roman"/>
          <w:b/>
          <w:i/>
          <w:sz w:val="24"/>
          <w:szCs w:val="24"/>
        </w:rPr>
        <w:t>Obiettivi del Corso e Risultati di apprendimento attesi</w:t>
      </w:r>
      <w:r w:rsidR="003F5752" w:rsidRPr="00B27846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p w:rsidR="005B16AD" w:rsidRPr="006B6EDD" w:rsidRDefault="00755B00" w:rsidP="001F0736">
      <w:pPr>
        <w:jc w:val="both"/>
        <w:rPr>
          <w:rFonts w:asciiTheme="majorHAnsi" w:hAnsiTheme="majorHAnsi" w:cs="Times New Roman"/>
          <w:sz w:val="24"/>
          <w:szCs w:val="24"/>
        </w:rPr>
      </w:pPr>
      <w:r w:rsidRPr="006B6EDD">
        <w:rPr>
          <w:rFonts w:asciiTheme="majorHAnsi" w:hAnsiTheme="majorHAnsi" w:cs="Times New Roman"/>
          <w:sz w:val="24"/>
          <w:szCs w:val="24"/>
        </w:rPr>
        <w:t>Il corso avanzato di lingua inglese prevede un approfondimento analitico del linguaggio giuridico e politico in inglese, sia nel campo delle amministrazioni sia in quello delle relazioni internazionali.</w:t>
      </w:r>
      <w:r w:rsidR="006B6EDD">
        <w:rPr>
          <w:rFonts w:asciiTheme="majorHAnsi" w:hAnsiTheme="majorHAnsi" w:cs="Times New Roman"/>
          <w:sz w:val="24"/>
          <w:szCs w:val="24"/>
        </w:rPr>
        <w:t xml:space="preserve">    </w:t>
      </w:r>
      <w:r w:rsidRPr="006B6EDD">
        <w:rPr>
          <w:rFonts w:asciiTheme="majorHAnsi" w:hAnsiTheme="majorHAnsi" w:cs="Times New Roman"/>
          <w:sz w:val="24"/>
          <w:szCs w:val="24"/>
        </w:rPr>
        <w:t xml:space="preserve"> Si presuppone già una buona conoscenza delle strutture grammaticali dell’inglese contemporaneo </w:t>
      </w:r>
      <w:r w:rsidR="00AE77B8" w:rsidRPr="006B6EDD">
        <w:rPr>
          <w:rFonts w:asciiTheme="majorHAnsi" w:hAnsiTheme="majorHAnsi" w:cs="Times New Roman"/>
          <w:sz w:val="24"/>
          <w:szCs w:val="24"/>
        </w:rPr>
        <w:t>e</w:t>
      </w:r>
      <w:r w:rsidRPr="006B6EDD">
        <w:rPr>
          <w:rFonts w:asciiTheme="majorHAnsi" w:hAnsiTheme="majorHAnsi" w:cs="Times New Roman"/>
          <w:sz w:val="24"/>
          <w:szCs w:val="24"/>
        </w:rPr>
        <w:t xml:space="preserve"> una discreta conoscenza dei principi fondamentali dei linguaggi settoriali nel campo giuridico.</w:t>
      </w:r>
      <w:r w:rsidR="002568F6" w:rsidRPr="006B6EDD">
        <w:rPr>
          <w:rFonts w:asciiTheme="majorHAnsi" w:hAnsiTheme="majorHAnsi" w:cs="Times New Roman"/>
          <w:sz w:val="24"/>
          <w:szCs w:val="24"/>
        </w:rPr>
        <w:t xml:space="preserve"> </w:t>
      </w:r>
      <w:r w:rsidR="005A4389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>Alla fine del corso lo studente dovrà avere sviluppato competenze linguistiche di livello B2- C1</w:t>
      </w:r>
      <w:r w:rsidR="00A47796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962C5B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>del QCER</w:t>
      </w:r>
      <w:r w:rsidR="00CF4FE2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ed essere in grado </w:t>
      </w:r>
      <w:r w:rsidR="00AE77B8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>di</w:t>
      </w:r>
      <w:r w:rsidRPr="006B6EDD">
        <w:rPr>
          <w:rFonts w:asciiTheme="majorHAnsi" w:hAnsiTheme="majorHAnsi" w:cs="Times New Roman"/>
          <w:sz w:val="24"/>
          <w:szCs w:val="24"/>
        </w:rPr>
        <w:t xml:space="preserve"> colloquiare senza eccessiva difficoltà su argomenti giuridici e politic</w:t>
      </w:r>
      <w:r w:rsidR="006B6EDD">
        <w:rPr>
          <w:rFonts w:asciiTheme="majorHAnsi" w:hAnsiTheme="majorHAnsi" w:cs="Times New Roman"/>
          <w:sz w:val="24"/>
          <w:szCs w:val="24"/>
        </w:rPr>
        <w:t>i in inglese;</w:t>
      </w:r>
      <w:r w:rsidRPr="006B6EDD">
        <w:rPr>
          <w:rFonts w:asciiTheme="majorHAnsi" w:hAnsiTheme="majorHAnsi" w:cs="Times New Roman"/>
          <w:sz w:val="24"/>
          <w:szCs w:val="24"/>
        </w:rPr>
        <w:t xml:space="preserve"> leggere e comprendere testi giuridici e politici complessi in inglese. </w:t>
      </w:r>
      <w:r w:rsidR="00581458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>Egli</w:t>
      </w:r>
      <w:r w:rsidR="00943973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581458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>dovrà</w:t>
      </w:r>
      <w:r w:rsidR="00943973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962C5B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>u</w:t>
      </w:r>
      <w:r w:rsidR="005A4389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>sare</w:t>
      </w:r>
      <w:r w:rsidR="003F5752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5A4389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la lingua in modo flessibile ed efficace per </w:t>
      </w:r>
      <w:r w:rsidR="0074786B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diversi </w:t>
      </w:r>
      <w:r w:rsidR="005A4389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scopi sociali e </w:t>
      </w:r>
      <w:r w:rsidR="0074786B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>riuscire</w:t>
      </w:r>
      <w:r w:rsidR="003F5752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5A4389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>a produrre testi chiari, ben costruiti, de</w:t>
      </w:r>
      <w:r w:rsidR="0074786B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>ttagliati</w:t>
      </w:r>
      <w:r w:rsidR="005A4389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>, mostrando un controllo sicuro della struttura testuale, dei connetto</w:t>
      </w:r>
      <w:r w:rsidR="00962C5B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>ri e degli elementi di coesione</w:t>
      </w:r>
      <w:r w:rsidR="0074786B" w:rsidRPr="006B6EDD">
        <w:rPr>
          <w:rFonts w:asciiTheme="majorHAnsi" w:eastAsia="Times New Roman" w:hAnsiTheme="majorHAnsi" w:cs="Times New Roman"/>
          <w:sz w:val="24"/>
          <w:szCs w:val="24"/>
          <w:lang w:eastAsia="it-IT"/>
        </w:rPr>
        <w:t>.</w:t>
      </w:r>
    </w:p>
    <w:p w:rsidR="00E24BF3" w:rsidRPr="004A6BA7" w:rsidRDefault="00E24BF3" w:rsidP="00E24BF3">
      <w:pPr>
        <w:rPr>
          <w:rFonts w:asciiTheme="majorHAnsi" w:hAnsiTheme="majorHAnsi" w:cs="Times New Roman"/>
          <w:b/>
          <w:i/>
          <w:sz w:val="24"/>
          <w:szCs w:val="24"/>
        </w:rPr>
      </w:pPr>
    </w:p>
    <w:p w:rsidR="00EC238C" w:rsidRPr="004A6BA7" w:rsidRDefault="00EC238C" w:rsidP="00E24BF3">
      <w:pP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  <w:r w:rsidRPr="004A6BA7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Metodo Insegnamento</w:t>
      </w:r>
      <w:r w:rsidR="004A6BA7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:</w:t>
      </w:r>
    </w:p>
    <w:p w:rsidR="00EC238C" w:rsidRPr="004A6BA7" w:rsidRDefault="00943973" w:rsidP="00E24BF3">
      <w:pPr>
        <w:rPr>
          <w:rFonts w:asciiTheme="majorHAnsi" w:hAnsiTheme="majorHAnsi" w:cs="Times New Roman"/>
          <w:sz w:val="24"/>
          <w:szCs w:val="24"/>
          <w:lang w:eastAsia="it-IT"/>
        </w:rPr>
      </w:pPr>
      <w:r w:rsidRPr="004A6BA7">
        <w:rPr>
          <w:rFonts w:asciiTheme="majorHAnsi" w:hAnsiTheme="majorHAnsi" w:cs="Times New Roman"/>
          <w:sz w:val="24"/>
          <w:szCs w:val="24"/>
          <w:lang w:eastAsia="it-IT"/>
        </w:rPr>
        <w:t>Lezioni frontali, esercitazioni grammaticali e di vocabolario, attività di ascolto, analisi e comprensione di testi.</w:t>
      </w:r>
    </w:p>
    <w:p w:rsidR="003C102E" w:rsidRPr="004A6BA7" w:rsidRDefault="00EC238C" w:rsidP="00E24BF3">
      <w:pPr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4A6BA7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Risorse per l’apprendimento</w:t>
      </w:r>
      <w:r w:rsidR="006B6EDD" w:rsidRPr="004A6BA7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</w:t>
      </w:r>
      <w:r w:rsidR="006B6EDD" w:rsidRPr="004A6BA7">
        <w:rPr>
          <w:rFonts w:asciiTheme="majorHAnsi" w:hAnsiTheme="majorHAnsi" w:cs="Times New Roman"/>
          <w:sz w:val="24"/>
          <w:szCs w:val="24"/>
          <w:lang w:eastAsia="it-IT"/>
        </w:rPr>
        <w:t>u</w:t>
      </w:r>
      <w:r w:rsidRPr="004A6BA7">
        <w:rPr>
          <w:rFonts w:asciiTheme="majorHAnsi" w:hAnsiTheme="majorHAnsi" w:cs="Times New Roman"/>
          <w:sz w:val="24"/>
          <w:szCs w:val="24"/>
          <w:lang w:eastAsia="it-IT"/>
        </w:rPr>
        <w:t>so di materiale</w:t>
      </w:r>
      <w:r w:rsidR="003F5752" w:rsidRPr="004A6BA7">
        <w:rPr>
          <w:rFonts w:asciiTheme="majorHAnsi" w:hAnsiTheme="majorHAnsi" w:cs="Times New Roman"/>
          <w:sz w:val="24"/>
          <w:szCs w:val="24"/>
          <w:lang w:eastAsia="it-IT"/>
        </w:rPr>
        <w:t xml:space="preserve"> </w:t>
      </w:r>
      <w:r w:rsidRPr="004A6BA7">
        <w:rPr>
          <w:rFonts w:asciiTheme="majorHAnsi" w:hAnsiTheme="majorHAnsi" w:cs="Times New Roman"/>
          <w:sz w:val="24"/>
          <w:szCs w:val="24"/>
          <w:lang w:eastAsia="it-IT"/>
        </w:rPr>
        <w:t>multimediale.</w:t>
      </w:r>
    </w:p>
    <w:p w:rsidR="005B36A9" w:rsidRPr="004A6BA7" w:rsidRDefault="006E5B38" w:rsidP="00E24BF3">
      <w:pPr>
        <w:rPr>
          <w:rFonts w:asciiTheme="majorHAnsi" w:hAnsiTheme="majorHAnsi" w:cs="Times New Roman"/>
          <w:sz w:val="24"/>
          <w:szCs w:val="24"/>
        </w:rPr>
      </w:pPr>
      <w:r w:rsidRPr="004A6BA7">
        <w:rPr>
          <w:rFonts w:asciiTheme="majorHAnsi" w:hAnsiTheme="majorHAnsi" w:cs="Times New Roman"/>
          <w:b/>
          <w:sz w:val="24"/>
          <w:szCs w:val="24"/>
        </w:rPr>
        <w:t>Stima dell’impegno orario richiesto per lo studio individuale</w:t>
      </w:r>
      <w:r w:rsidRPr="004A6BA7">
        <w:rPr>
          <w:rFonts w:asciiTheme="majorHAnsi" w:hAnsiTheme="majorHAnsi" w:cs="Times New Roman"/>
          <w:sz w:val="24"/>
          <w:szCs w:val="24"/>
        </w:rPr>
        <w:t xml:space="preserve"> del programma</w:t>
      </w:r>
      <w:r w:rsidR="006B6EDD" w:rsidRPr="004A6BA7">
        <w:rPr>
          <w:rFonts w:asciiTheme="majorHAnsi" w:hAnsiTheme="majorHAnsi" w:cs="Times New Roman"/>
          <w:sz w:val="24"/>
          <w:szCs w:val="24"/>
        </w:rPr>
        <w:t xml:space="preserve">: </w:t>
      </w:r>
      <w:r w:rsidR="00AE77B8" w:rsidRPr="004A6BA7">
        <w:rPr>
          <w:rFonts w:asciiTheme="majorHAnsi" w:hAnsiTheme="majorHAnsi" w:cs="Times New Roman"/>
          <w:sz w:val="24"/>
          <w:szCs w:val="24"/>
        </w:rPr>
        <w:t>n° di</w:t>
      </w:r>
      <w:r w:rsidRPr="004A6BA7">
        <w:rPr>
          <w:rFonts w:asciiTheme="majorHAnsi" w:hAnsiTheme="majorHAnsi" w:cs="Times New Roman"/>
          <w:sz w:val="24"/>
          <w:szCs w:val="24"/>
        </w:rPr>
        <w:t xml:space="preserve"> ore di studio individuale</w:t>
      </w:r>
      <w:r w:rsidRPr="004A6BA7">
        <w:rPr>
          <w:rFonts w:asciiTheme="majorHAnsi" w:hAnsiTheme="majorHAnsi" w:cs="Times New Roman"/>
          <w:spacing w:val="-6"/>
          <w:sz w:val="24"/>
          <w:szCs w:val="24"/>
        </w:rPr>
        <w:t xml:space="preserve"> </w:t>
      </w:r>
      <w:r w:rsidR="00D4709D" w:rsidRPr="004A6BA7">
        <w:rPr>
          <w:rFonts w:asciiTheme="majorHAnsi" w:hAnsiTheme="majorHAnsi" w:cs="Times New Roman"/>
          <w:spacing w:val="-6"/>
          <w:sz w:val="24"/>
          <w:szCs w:val="24"/>
        </w:rPr>
        <w:t>:</w:t>
      </w:r>
      <w:r w:rsidR="004A6BA7">
        <w:rPr>
          <w:rFonts w:asciiTheme="majorHAnsi" w:hAnsiTheme="majorHAnsi" w:cs="Times New Roman"/>
          <w:sz w:val="24"/>
          <w:szCs w:val="24"/>
        </w:rPr>
        <w:t>15</w:t>
      </w:r>
      <w:r w:rsidR="00755B00" w:rsidRPr="004A6BA7">
        <w:rPr>
          <w:rFonts w:asciiTheme="majorHAnsi" w:hAnsiTheme="majorHAnsi" w:cs="Times New Roman"/>
          <w:sz w:val="24"/>
          <w:szCs w:val="24"/>
        </w:rPr>
        <w:t>0</w:t>
      </w:r>
    </w:p>
    <w:p w:rsidR="005B36A9" w:rsidRPr="006B6EDD" w:rsidRDefault="005B36A9" w:rsidP="00E24BF3">
      <w:pPr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</w:pPr>
    </w:p>
    <w:p w:rsidR="005B36A9" w:rsidRPr="006B6EDD" w:rsidRDefault="005B36A9" w:rsidP="00E24BF3">
      <w:pPr>
        <w:rPr>
          <w:rFonts w:asciiTheme="majorHAnsi" w:hAnsiTheme="majorHAnsi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C238C" w:rsidRPr="006B6EDD" w:rsidTr="00BF3115">
        <w:tc>
          <w:tcPr>
            <w:tcW w:w="9778" w:type="dxa"/>
          </w:tcPr>
          <w:p w:rsidR="00EC238C" w:rsidRPr="004A6BA7" w:rsidRDefault="00EC238C" w:rsidP="00E24BF3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it-IT"/>
              </w:rPr>
            </w:pPr>
            <w:r w:rsidRPr="004A6BA7">
              <w:rPr>
                <w:rFonts w:asciiTheme="majorHAnsi" w:eastAsia="Times New Roman" w:hAnsiTheme="majorHAnsi" w:cs="Times New Roman"/>
                <w:b/>
                <w:bCs/>
                <w:i/>
                <w:sz w:val="24"/>
                <w:szCs w:val="24"/>
                <w:lang w:eastAsia="it-IT"/>
              </w:rPr>
              <w:t>Testi Consigliati e materiali di studio</w:t>
            </w:r>
          </w:p>
        </w:tc>
      </w:tr>
    </w:tbl>
    <w:p w:rsidR="00DE0B0E" w:rsidRPr="006B6EDD" w:rsidRDefault="00DE0B0E" w:rsidP="00E24BF3">
      <w:pPr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</w:pPr>
    </w:p>
    <w:p w:rsidR="00A81B62" w:rsidRPr="006B6EDD" w:rsidRDefault="00EC238C" w:rsidP="00E24BF3">
      <w:pPr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</w:pPr>
      <w:r w:rsidRPr="006B6EDD"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  <w:t>Raymond Murphy English Gramm</w:t>
      </w:r>
      <w:r w:rsidR="00E0154A" w:rsidRPr="006B6EDD"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  <w:t>ar in Use Cambridge University P</w:t>
      </w:r>
      <w:r w:rsidRPr="006B6EDD"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  <w:t>ress</w:t>
      </w:r>
      <w:r w:rsidR="00E0154A" w:rsidRPr="006B6EDD"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  <w:t>,</w:t>
      </w:r>
      <w:r w:rsidRPr="006B6EDD"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  <w:t xml:space="preserve"> 2004</w:t>
      </w:r>
    </w:p>
    <w:p w:rsidR="00E24BF3" w:rsidRPr="006B6EDD" w:rsidRDefault="00EC238C" w:rsidP="00E24BF3">
      <w:pPr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</w:pPr>
      <w:r w:rsidRPr="006B6EDD">
        <w:rPr>
          <w:rFonts w:asciiTheme="majorHAnsi" w:hAnsiTheme="majorHAnsi" w:cs="Times New Roman"/>
          <w:i/>
          <w:sz w:val="24"/>
          <w:szCs w:val="24"/>
          <w:lang w:val="en-US"/>
        </w:rPr>
        <w:t>Christina</w:t>
      </w:r>
      <w:r w:rsidR="00E0154A" w:rsidRPr="006B6EDD">
        <w:rPr>
          <w:rFonts w:asciiTheme="majorHAnsi" w:hAnsiTheme="majorHAnsi" w:cs="Times New Roman"/>
          <w:i/>
          <w:sz w:val="24"/>
          <w:szCs w:val="24"/>
          <w:lang w:val="en-US"/>
        </w:rPr>
        <w:t xml:space="preserve"> </w:t>
      </w:r>
      <w:r w:rsidR="007E6EA7" w:rsidRPr="006B6EDD">
        <w:rPr>
          <w:rFonts w:asciiTheme="majorHAnsi" w:hAnsiTheme="majorHAnsi" w:cs="Times New Roman"/>
          <w:i/>
          <w:sz w:val="24"/>
          <w:szCs w:val="24"/>
          <w:lang w:val="en-US"/>
        </w:rPr>
        <w:t>Latham</w:t>
      </w:r>
      <w:r w:rsidRPr="006B6EDD">
        <w:rPr>
          <w:rFonts w:asciiTheme="majorHAnsi" w:hAnsiTheme="majorHAnsi" w:cs="Times New Roman"/>
          <w:i/>
          <w:sz w:val="24"/>
          <w:szCs w:val="24"/>
          <w:lang w:val="en-US"/>
        </w:rPr>
        <w:t>-Koenig Mike Boyle</w:t>
      </w:r>
      <w:r w:rsidR="00E24BF3" w:rsidRPr="006B6EDD">
        <w:rPr>
          <w:rFonts w:asciiTheme="majorHAnsi" w:hAnsiTheme="majorHAnsi" w:cs="Times New Roman"/>
          <w:i/>
          <w:sz w:val="24"/>
          <w:szCs w:val="24"/>
          <w:lang w:val="en-US"/>
        </w:rPr>
        <w:t>,</w:t>
      </w:r>
      <w:r w:rsidRPr="006B6EDD">
        <w:rPr>
          <w:rFonts w:asciiTheme="majorHAnsi" w:hAnsiTheme="majorHAnsi" w:cs="Times New Roman"/>
          <w:i/>
          <w:sz w:val="24"/>
          <w:szCs w:val="24"/>
          <w:lang w:val="en-US"/>
        </w:rPr>
        <w:t xml:space="preserve"> English</w:t>
      </w:r>
      <w:r w:rsidR="00E0154A" w:rsidRPr="006B6EDD">
        <w:rPr>
          <w:rFonts w:asciiTheme="majorHAnsi" w:hAnsiTheme="majorHAnsi" w:cs="Times New Roman"/>
          <w:i/>
          <w:sz w:val="24"/>
          <w:szCs w:val="24"/>
          <w:lang w:val="en-US"/>
        </w:rPr>
        <w:t xml:space="preserve"> File</w:t>
      </w:r>
      <w:r w:rsidR="00E0154A" w:rsidRPr="006B6EDD"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  <w:t>,</w:t>
      </w:r>
      <w:r w:rsidR="00B462BE" w:rsidRPr="006B6EDD"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  <w:t xml:space="preserve"> </w:t>
      </w:r>
      <w:r w:rsidR="00E0154A" w:rsidRPr="006B6EDD"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  <w:t xml:space="preserve">Digital Gold, </w:t>
      </w:r>
      <w:r w:rsidR="00B462BE" w:rsidRPr="006B6EDD"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  <w:t xml:space="preserve">Student’s </w:t>
      </w:r>
      <w:r w:rsidR="003F5752" w:rsidRPr="006B6EDD"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  <w:t>Book, Workbook</w:t>
      </w:r>
      <w:r w:rsidR="00B462BE" w:rsidRPr="006B6EDD"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  <w:t xml:space="preserve">, and new eBook </w:t>
      </w:r>
      <w:r w:rsidR="00277E71" w:rsidRPr="006B6EDD"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  <w:t xml:space="preserve"> B1+B2 ,</w:t>
      </w:r>
      <w:r w:rsidR="00E0154A" w:rsidRPr="006B6EDD"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  <w:t>Oxford University Press</w:t>
      </w:r>
      <w:r w:rsidR="003F5752" w:rsidRPr="006B6EDD"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  <w:t>, 2015</w:t>
      </w:r>
    </w:p>
    <w:p w:rsidR="00A10107" w:rsidRPr="006B6EDD" w:rsidRDefault="00A10107" w:rsidP="00E24BF3">
      <w:pPr>
        <w:rPr>
          <w:rFonts w:asciiTheme="majorHAnsi" w:eastAsia="Times New Roman" w:hAnsiTheme="majorHAnsi" w:cs="Times New Roman"/>
          <w:i/>
          <w:sz w:val="24"/>
          <w:szCs w:val="24"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10107" w:rsidRPr="006B6EDD" w:rsidTr="00F37D1A">
        <w:tc>
          <w:tcPr>
            <w:tcW w:w="9778" w:type="dxa"/>
          </w:tcPr>
          <w:p w:rsidR="00A10107" w:rsidRPr="004A6BA7" w:rsidRDefault="00A10107" w:rsidP="00E24BF3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it-IT"/>
              </w:rPr>
            </w:pPr>
            <w:r w:rsidRPr="004A6BA7">
              <w:rPr>
                <w:rFonts w:asciiTheme="majorHAnsi" w:eastAsia="Times New Roman" w:hAnsiTheme="majorHAnsi" w:cs="Times New Roman"/>
                <w:b/>
                <w:bCs/>
                <w:i/>
                <w:sz w:val="24"/>
                <w:szCs w:val="24"/>
                <w:lang w:eastAsia="it-IT"/>
              </w:rPr>
              <w:t>Ulteriori Testi Consigliati per approfondimento</w:t>
            </w:r>
          </w:p>
        </w:tc>
      </w:tr>
    </w:tbl>
    <w:p w:rsidR="00E911AC" w:rsidRPr="00B27846" w:rsidRDefault="00E911AC" w:rsidP="00E911AC">
      <w:pPr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</w:pPr>
    </w:p>
    <w:p w:rsidR="00E911AC" w:rsidRPr="006B6EDD" w:rsidRDefault="001108C4" w:rsidP="00E911AC">
      <w:pPr>
        <w:jc w:val="both"/>
        <w:rPr>
          <w:rFonts w:asciiTheme="majorHAnsi" w:hAnsiTheme="majorHAnsi" w:cs="Times New Roman"/>
          <w:i/>
          <w:sz w:val="24"/>
          <w:szCs w:val="24"/>
          <w:lang w:val="en-US"/>
        </w:rPr>
      </w:pPr>
      <w:r w:rsidRPr="006B6EDD">
        <w:rPr>
          <w:rFonts w:asciiTheme="majorHAnsi" w:hAnsiTheme="majorHAnsi" w:cs="Times New Roman"/>
          <w:i/>
          <w:color w:val="1F1F1E"/>
          <w:sz w:val="24"/>
          <w:szCs w:val="24"/>
          <w:shd w:val="clear" w:color="auto" w:fill="FFFFFF"/>
          <w:lang w:val="en-US"/>
        </w:rPr>
        <w:t>Barbara Thomas,</w:t>
      </w:r>
      <w:r w:rsidR="00E70496" w:rsidRPr="006B6EDD">
        <w:rPr>
          <w:rFonts w:asciiTheme="majorHAnsi" w:hAnsiTheme="majorHAnsi" w:cs="Times New Roman"/>
          <w:i/>
          <w:color w:val="1F1F1E"/>
          <w:sz w:val="24"/>
          <w:szCs w:val="24"/>
          <w:shd w:val="clear" w:color="auto" w:fill="FFFFFF"/>
          <w:lang w:val="en-US"/>
        </w:rPr>
        <w:t xml:space="preserve"> </w:t>
      </w:r>
      <w:r w:rsidRPr="006B6EDD">
        <w:rPr>
          <w:rFonts w:asciiTheme="majorHAnsi" w:hAnsiTheme="majorHAnsi" w:cs="Times New Roman"/>
          <w:i/>
          <w:color w:val="1F1F1E"/>
          <w:sz w:val="24"/>
          <w:szCs w:val="24"/>
          <w:shd w:val="clear" w:color="auto" w:fill="FFFFFF"/>
          <w:lang w:val="en-US"/>
        </w:rPr>
        <w:t>Laura Matthews,</w:t>
      </w:r>
      <w:r w:rsidR="00E70496" w:rsidRPr="006B6EDD">
        <w:rPr>
          <w:rFonts w:asciiTheme="majorHAnsi" w:hAnsiTheme="majorHAnsi" w:cs="Times New Roman"/>
          <w:i/>
          <w:color w:val="1F1F1E"/>
          <w:sz w:val="24"/>
          <w:szCs w:val="24"/>
          <w:shd w:val="clear" w:color="auto" w:fill="FFFFFF"/>
          <w:lang w:val="en-US"/>
        </w:rPr>
        <w:t xml:space="preserve"> </w:t>
      </w:r>
      <w:r w:rsidRPr="006B6EDD">
        <w:rPr>
          <w:rFonts w:asciiTheme="majorHAnsi" w:hAnsiTheme="majorHAnsi" w:cs="Times New Roman"/>
          <w:i/>
          <w:color w:val="1F1F1E"/>
          <w:sz w:val="24"/>
          <w:szCs w:val="24"/>
          <w:shd w:val="clear" w:color="auto" w:fill="FFFFFF"/>
          <w:lang w:val="en-US"/>
        </w:rPr>
        <w:t>First for Schools,</w:t>
      </w:r>
      <w:r w:rsidR="00E70496" w:rsidRPr="006B6EDD">
        <w:rPr>
          <w:rFonts w:asciiTheme="majorHAnsi" w:hAnsiTheme="majorHAnsi" w:cs="Times New Roman"/>
          <w:i/>
          <w:color w:val="1F1F1E"/>
          <w:sz w:val="24"/>
          <w:szCs w:val="24"/>
          <w:shd w:val="clear" w:color="auto" w:fill="FFFFFF"/>
          <w:lang w:val="en-US"/>
        </w:rPr>
        <w:t xml:space="preserve"> </w:t>
      </w:r>
      <w:r w:rsidR="00A81B62" w:rsidRPr="006B6EDD">
        <w:rPr>
          <w:rFonts w:asciiTheme="majorHAnsi" w:hAnsiTheme="majorHAnsi" w:cs="Times New Roman"/>
          <w:i/>
          <w:color w:val="1F1F1E"/>
          <w:sz w:val="24"/>
          <w:szCs w:val="24"/>
          <w:shd w:val="clear" w:color="auto" w:fill="FFFFFF"/>
          <w:lang w:val="en-US"/>
        </w:rPr>
        <w:t>Second E</w:t>
      </w:r>
      <w:r w:rsidRPr="006B6EDD">
        <w:rPr>
          <w:rFonts w:asciiTheme="majorHAnsi" w:hAnsiTheme="majorHAnsi" w:cs="Times New Roman"/>
          <w:i/>
          <w:color w:val="1F1F1E"/>
          <w:sz w:val="24"/>
          <w:szCs w:val="24"/>
          <w:shd w:val="clear" w:color="auto" w:fill="FFFFFF"/>
          <w:lang w:val="en-US"/>
        </w:rPr>
        <w:t>dition,</w:t>
      </w:r>
      <w:r w:rsidR="0084689D" w:rsidRPr="006B6EDD">
        <w:rPr>
          <w:rFonts w:asciiTheme="majorHAnsi" w:eastAsia="Times New Roman" w:hAnsiTheme="majorHAnsi" w:cs="Times New Roman"/>
          <w:i/>
          <w:color w:val="333333"/>
          <w:sz w:val="24"/>
          <w:szCs w:val="24"/>
          <w:lang w:val="en-US" w:eastAsia="it-IT"/>
        </w:rPr>
        <w:t xml:space="preserve"> Student’s Pack</w:t>
      </w:r>
      <w:r w:rsidR="00E70496" w:rsidRPr="006B6EDD">
        <w:rPr>
          <w:rFonts w:asciiTheme="majorHAnsi" w:eastAsia="Times New Roman" w:hAnsiTheme="majorHAnsi" w:cs="Times New Roman"/>
          <w:i/>
          <w:color w:val="333333"/>
          <w:sz w:val="24"/>
          <w:szCs w:val="24"/>
          <w:lang w:val="en-US" w:eastAsia="it-IT"/>
        </w:rPr>
        <w:t>,</w:t>
      </w:r>
      <w:r w:rsidR="00E70496" w:rsidRPr="006B6EDD">
        <w:rPr>
          <w:rFonts w:asciiTheme="majorHAnsi" w:hAnsiTheme="majorHAnsi" w:cs="Times New Roman"/>
          <w:i/>
          <w:sz w:val="24"/>
          <w:szCs w:val="24"/>
          <w:lang w:val="en-US"/>
        </w:rPr>
        <w:t xml:space="preserve"> Cambridge University Press</w:t>
      </w:r>
      <w:r w:rsidR="003F5752" w:rsidRPr="006B6EDD">
        <w:rPr>
          <w:rFonts w:asciiTheme="majorHAnsi" w:hAnsiTheme="majorHAnsi" w:cs="Times New Roman"/>
          <w:i/>
          <w:sz w:val="24"/>
          <w:szCs w:val="24"/>
          <w:lang w:val="en-US"/>
        </w:rPr>
        <w:t>, 2014</w:t>
      </w:r>
    </w:p>
    <w:p w:rsidR="00277E71" w:rsidRPr="006B6EDD" w:rsidRDefault="00277E71" w:rsidP="00E911AC">
      <w:pPr>
        <w:jc w:val="both"/>
        <w:rPr>
          <w:rFonts w:asciiTheme="majorHAnsi" w:hAnsiTheme="majorHAnsi" w:cs="Times New Roman"/>
          <w:i/>
          <w:sz w:val="24"/>
          <w:szCs w:val="24"/>
          <w:lang w:val="en-US"/>
        </w:rPr>
      </w:pPr>
      <w:r w:rsidRPr="006B6EDD">
        <w:rPr>
          <w:rFonts w:asciiTheme="majorHAnsi" w:hAnsiTheme="majorHAnsi" w:cs="Times New Roman"/>
          <w:i/>
          <w:sz w:val="24"/>
          <w:szCs w:val="24"/>
          <w:lang w:val="en-US"/>
        </w:rPr>
        <w:t xml:space="preserve">Tonya Trappe, Graham </w:t>
      </w:r>
      <w:proofErr w:type="spellStart"/>
      <w:r w:rsidRPr="006B6EDD">
        <w:rPr>
          <w:rFonts w:asciiTheme="majorHAnsi" w:hAnsiTheme="majorHAnsi" w:cs="Times New Roman"/>
          <w:i/>
          <w:sz w:val="24"/>
          <w:szCs w:val="24"/>
          <w:lang w:val="en-US"/>
        </w:rPr>
        <w:t>Tullis</w:t>
      </w:r>
      <w:proofErr w:type="spellEnd"/>
      <w:r w:rsidRPr="006B6EDD">
        <w:rPr>
          <w:rFonts w:asciiTheme="majorHAnsi" w:hAnsiTheme="majorHAnsi" w:cs="Times New Roman"/>
          <w:i/>
          <w:sz w:val="24"/>
          <w:szCs w:val="24"/>
          <w:lang w:val="en-US"/>
        </w:rPr>
        <w:t>, Intelligent Business</w:t>
      </w:r>
      <w:r w:rsidR="00AE77B8" w:rsidRPr="006B6EDD">
        <w:rPr>
          <w:rFonts w:asciiTheme="majorHAnsi" w:hAnsiTheme="majorHAnsi" w:cs="Times New Roman"/>
          <w:i/>
          <w:sz w:val="24"/>
          <w:szCs w:val="24"/>
          <w:lang w:val="en-US"/>
        </w:rPr>
        <w:t>, Pearson, 2005</w:t>
      </w:r>
    </w:p>
    <w:p w:rsidR="00E911AC" w:rsidRPr="006B6EDD" w:rsidRDefault="00E70496" w:rsidP="00E911AC">
      <w:pPr>
        <w:jc w:val="both"/>
        <w:rPr>
          <w:rFonts w:asciiTheme="majorHAnsi" w:hAnsiTheme="majorHAnsi" w:cs="Times New Roman"/>
          <w:i/>
          <w:sz w:val="24"/>
          <w:szCs w:val="24"/>
          <w:lang w:val="en-US"/>
        </w:rPr>
      </w:pPr>
      <w:r w:rsidRPr="006B6EDD">
        <w:rPr>
          <w:rFonts w:asciiTheme="majorHAnsi" w:hAnsiTheme="majorHAnsi" w:cs="Times New Roman"/>
          <w:i/>
          <w:sz w:val="24"/>
          <w:szCs w:val="24"/>
          <w:lang w:val="en-US" w:eastAsia="it-IT"/>
        </w:rPr>
        <w:lastRenderedPageBreak/>
        <w:t>Sue Elliott,</w:t>
      </w:r>
      <w:r w:rsidR="003F5752" w:rsidRPr="006B6EDD">
        <w:rPr>
          <w:rFonts w:asciiTheme="majorHAnsi" w:hAnsiTheme="majorHAnsi" w:cs="Times New Roman"/>
          <w:i/>
          <w:sz w:val="24"/>
          <w:szCs w:val="24"/>
          <w:lang w:val="en-US" w:eastAsia="it-IT"/>
        </w:rPr>
        <w:t xml:space="preserve"> </w:t>
      </w:r>
      <w:r w:rsidRPr="006B6EDD">
        <w:rPr>
          <w:rFonts w:asciiTheme="majorHAnsi" w:hAnsiTheme="majorHAnsi" w:cs="Times New Roman"/>
          <w:i/>
          <w:sz w:val="24"/>
          <w:szCs w:val="24"/>
          <w:lang w:val="en-US" w:eastAsia="it-IT"/>
        </w:rPr>
        <w:t>Felicity O’Dell</w:t>
      </w:r>
      <w:r w:rsidR="00943973" w:rsidRPr="006B6EDD">
        <w:rPr>
          <w:rFonts w:asciiTheme="majorHAnsi" w:hAnsiTheme="majorHAnsi" w:cs="Times New Roman"/>
          <w:i/>
          <w:sz w:val="24"/>
          <w:szCs w:val="24"/>
          <w:lang w:val="en-US" w:eastAsia="it-IT"/>
        </w:rPr>
        <w:t>, Helen</w:t>
      </w:r>
      <w:r w:rsidRPr="006B6EDD">
        <w:rPr>
          <w:rFonts w:asciiTheme="majorHAnsi" w:hAnsiTheme="majorHAnsi" w:cs="Times New Roman"/>
          <w:i/>
          <w:sz w:val="24"/>
          <w:szCs w:val="24"/>
          <w:lang w:val="en-US" w:eastAsia="it-IT"/>
        </w:rPr>
        <w:t xml:space="preserve"> </w:t>
      </w:r>
      <w:proofErr w:type="spellStart"/>
      <w:r w:rsidR="00943973" w:rsidRPr="006B6EDD">
        <w:rPr>
          <w:rFonts w:asciiTheme="majorHAnsi" w:hAnsiTheme="majorHAnsi" w:cs="Times New Roman"/>
          <w:i/>
          <w:sz w:val="24"/>
          <w:szCs w:val="24"/>
          <w:lang w:val="en-US" w:eastAsia="it-IT"/>
        </w:rPr>
        <w:t>Tiliouine</w:t>
      </w:r>
      <w:proofErr w:type="spellEnd"/>
      <w:r w:rsidR="00013CF5" w:rsidRPr="006B6EDD">
        <w:rPr>
          <w:rFonts w:asciiTheme="majorHAnsi" w:hAnsiTheme="majorHAnsi" w:cs="Times New Roman"/>
          <w:i/>
          <w:sz w:val="24"/>
          <w:szCs w:val="24"/>
          <w:lang w:val="en-US" w:eastAsia="it-IT"/>
        </w:rPr>
        <w:t xml:space="preserve"> </w:t>
      </w:r>
      <w:r w:rsidR="00943973" w:rsidRPr="006B6EDD">
        <w:rPr>
          <w:rFonts w:asciiTheme="majorHAnsi" w:hAnsiTheme="majorHAnsi" w:cs="Times New Roman"/>
          <w:i/>
          <w:sz w:val="24"/>
          <w:szCs w:val="24"/>
          <w:lang w:val="en-US" w:eastAsia="it-IT"/>
        </w:rPr>
        <w:t>,</w:t>
      </w:r>
      <w:r w:rsidR="00943973" w:rsidRPr="006B6EDD">
        <w:rPr>
          <w:rStyle w:val="a-color-secondary"/>
          <w:rFonts w:asciiTheme="majorHAnsi" w:hAnsiTheme="majorHAnsi" w:cs="Times New Roman"/>
          <w:i/>
          <w:sz w:val="24"/>
          <w:szCs w:val="24"/>
          <w:shd w:val="clear" w:color="auto" w:fill="FFFFFF"/>
          <w:lang w:val="en-US"/>
        </w:rPr>
        <w:t>First</w:t>
      </w:r>
      <w:r w:rsidR="0084689D" w:rsidRPr="006B6EDD">
        <w:rPr>
          <w:rFonts w:asciiTheme="majorHAnsi" w:hAnsiTheme="majorHAnsi" w:cs="Times New Roman"/>
          <w:i/>
          <w:sz w:val="24"/>
          <w:szCs w:val="24"/>
          <w:lang w:val="en-US"/>
        </w:rPr>
        <w:t xml:space="preserve"> for Sc</w:t>
      </w:r>
      <w:r w:rsidRPr="006B6EDD">
        <w:rPr>
          <w:rFonts w:asciiTheme="majorHAnsi" w:hAnsiTheme="majorHAnsi" w:cs="Times New Roman"/>
          <w:i/>
          <w:sz w:val="24"/>
          <w:szCs w:val="24"/>
          <w:lang w:val="en-US"/>
        </w:rPr>
        <w:t>hool trainer,</w:t>
      </w:r>
      <w:r w:rsidR="003F5752" w:rsidRPr="006B6EDD">
        <w:rPr>
          <w:rFonts w:asciiTheme="majorHAnsi" w:hAnsiTheme="majorHAnsi" w:cs="Times New Roman"/>
          <w:i/>
          <w:sz w:val="24"/>
          <w:szCs w:val="24"/>
          <w:lang w:val="en-US"/>
        </w:rPr>
        <w:t xml:space="preserve"> </w:t>
      </w:r>
      <w:r w:rsidR="009F6263" w:rsidRPr="006B6EDD">
        <w:rPr>
          <w:rFonts w:asciiTheme="majorHAnsi" w:hAnsiTheme="majorHAnsi" w:cs="Times New Roman"/>
          <w:i/>
          <w:sz w:val="24"/>
          <w:szCs w:val="24"/>
          <w:lang w:val="en-US"/>
        </w:rPr>
        <w:t>Second E</w:t>
      </w:r>
      <w:r w:rsidR="00A81B62" w:rsidRPr="006B6EDD">
        <w:rPr>
          <w:rFonts w:asciiTheme="majorHAnsi" w:hAnsiTheme="majorHAnsi" w:cs="Times New Roman"/>
          <w:i/>
          <w:sz w:val="24"/>
          <w:szCs w:val="24"/>
          <w:lang w:val="en-US"/>
        </w:rPr>
        <w:t>dition</w:t>
      </w:r>
      <w:r w:rsidRPr="006B6EDD">
        <w:rPr>
          <w:rFonts w:asciiTheme="majorHAnsi" w:hAnsiTheme="majorHAnsi" w:cs="Times New Roman"/>
          <w:i/>
          <w:sz w:val="24"/>
          <w:szCs w:val="24"/>
          <w:lang w:val="en-US"/>
        </w:rPr>
        <w:t>,</w:t>
      </w:r>
      <w:r w:rsidR="005E7841" w:rsidRPr="006B6EDD">
        <w:rPr>
          <w:rFonts w:asciiTheme="majorHAnsi" w:hAnsiTheme="majorHAnsi" w:cs="Times New Roman"/>
          <w:i/>
          <w:sz w:val="24"/>
          <w:szCs w:val="24"/>
          <w:lang w:val="en-US"/>
        </w:rPr>
        <w:t xml:space="preserve"> </w:t>
      </w:r>
      <w:r w:rsidRPr="006B6EDD">
        <w:rPr>
          <w:rFonts w:asciiTheme="majorHAnsi" w:hAnsiTheme="majorHAnsi" w:cs="Times New Roman"/>
          <w:i/>
          <w:sz w:val="24"/>
          <w:szCs w:val="24"/>
          <w:lang w:val="en-US"/>
        </w:rPr>
        <w:t xml:space="preserve">Cambridge University </w:t>
      </w:r>
      <w:r w:rsidR="00943973" w:rsidRPr="006B6EDD">
        <w:rPr>
          <w:rFonts w:asciiTheme="majorHAnsi" w:hAnsiTheme="majorHAnsi" w:cs="Times New Roman"/>
          <w:i/>
          <w:sz w:val="24"/>
          <w:szCs w:val="24"/>
          <w:lang w:val="en-US"/>
        </w:rPr>
        <w:t>Press, 2018</w:t>
      </w:r>
    </w:p>
    <w:p w:rsidR="002947E1" w:rsidRPr="006B6EDD" w:rsidRDefault="002947E1" w:rsidP="00E911AC">
      <w:pPr>
        <w:jc w:val="both"/>
        <w:rPr>
          <w:rFonts w:asciiTheme="majorHAnsi" w:hAnsiTheme="majorHAnsi" w:cs="Times New Roman"/>
          <w:i/>
          <w:sz w:val="24"/>
          <w:szCs w:val="24"/>
          <w:lang w:val="en-US"/>
        </w:rPr>
      </w:pPr>
      <w:r w:rsidRPr="006B6EDD">
        <w:rPr>
          <w:rFonts w:asciiTheme="majorHAnsi" w:hAnsiTheme="majorHAnsi" w:cs="Times New Roman"/>
          <w:i/>
          <w:sz w:val="24"/>
          <w:szCs w:val="24"/>
          <w:lang w:val="en-US"/>
        </w:rPr>
        <w:t xml:space="preserve">Ruth </w:t>
      </w:r>
      <w:proofErr w:type="spellStart"/>
      <w:r w:rsidRPr="006B6EDD">
        <w:rPr>
          <w:rFonts w:asciiTheme="majorHAnsi" w:hAnsiTheme="majorHAnsi" w:cs="Times New Roman"/>
          <w:i/>
          <w:sz w:val="24"/>
          <w:szCs w:val="24"/>
          <w:lang w:val="en-US"/>
        </w:rPr>
        <w:t>Gairns</w:t>
      </w:r>
      <w:proofErr w:type="spellEnd"/>
      <w:r w:rsidRPr="006B6EDD">
        <w:rPr>
          <w:rFonts w:asciiTheme="majorHAnsi" w:hAnsiTheme="majorHAnsi" w:cs="Times New Roman"/>
          <w:i/>
          <w:sz w:val="24"/>
          <w:szCs w:val="24"/>
          <w:lang w:val="en-US"/>
        </w:rPr>
        <w:t xml:space="preserve"> and Stuart Redman, Idioms and Phrasal Verbs,</w:t>
      </w:r>
      <w:r w:rsidR="00F35835" w:rsidRPr="006B6EDD">
        <w:rPr>
          <w:rFonts w:asciiTheme="majorHAnsi" w:hAnsiTheme="majorHAnsi" w:cs="Times New Roman"/>
          <w:i/>
          <w:sz w:val="24"/>
          <w:szCs w:val="24"/>
          <w:lang w:val="en-US"/>
        </w:rPr>
        <w:t xml:space="preserve"> </w:t>
      </w:r>
      <w:r w:rsidRPr="006B6EDD">
        <w:rPr>
          <w:rFonts w:asciiTheme="majorHAnsi" w:hAnsiTheme="majorHAnsi" w:cs="Times New Roman"/>
          <w:i/>
          <w:sz w:val="24"/>
          <w:szCs w:val="24"/>
          <w:lang w:val="en-US"/>
        </w:rPr>
        <w:t>Oxford University Press</w:t>
      </w:r>
      <w:r w:rsidR="008F10F0" w:rsidRPr="006B6EDD">
        <w:rPr>
          <w:rFonts w:asciiTheme="majorHAnsi" w:hAnsiTheme="majorHAnsi" w:cs="Times New Roman"/>
          <w:i/>
          <w:sz w:val="24"/>
          <w:szCs w:val="24"/>
          <w:lang w:val="en-US"/>
        </w:rPr>
        <w:t>, 2011</w:t>
      </w:r>
    </w:p>
    <w:p w:rsidR="005B16AD" w:rsidRPr="006B6EDD" w:rsidRDefault="005B16AD" w:rsidP="00E24BF3">
      <w:pPr>
        <w:rPr>
          <w:rFonts w:asciiTheme="majorHAnsi" w:hAnsiTheme="majorHAnsi" w:cs="Times New Roman"/>
          <w:i/>
          <w:sz w:val="24"/>
          <w:szCs w:val="24"/>
          <w:lang w:val="en-US"/>
        </w:rPr>
      </w:pPr>
    </w:p>
    <w:p w:rsidR="009D72FB" w:rsidRPr="00A8791C" w:rsidRDefault="005B16AD" w:rsidP="00E24BF3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A8791C">
        <w:rPr>
          <w:rFonts w:asciiTheme="majorHAnsi" w:hAnsiTheme="majorHAnsi" w:cs="Times New Roman"/>
          <w:b/>
          <w:i/>
          <w:sz w:val="24"/>
          <w:szCs w:val="24"/>
        </w:rPr>
        <w:t>Modalità di frequenza</w:t>
      </w:r>
    </w:p>
    <w:p w:rsidR="005B16AD" w:rsidRPr="006B6EDD" w:rsidRDefault="005B16AD" w:rsidP="00E24BF3">
      <w:pPr>
        <w:rPr>
          <w:rFonts w:asciiTheme="majorHAnsi" w:hAnsiTheme="majorHAnsi" w:cs="Times New Roman"/>
          <w:i/>
          <w:sz w:val="24"/>
          <w:szCs w:val="24"/>
        </w:rPr>
      </w:pPr>
      <w:r w:rsidRPr="006B6EDD">
        <w:rPr>
          <w:rFonts w:asciiTheme="majorHAnsi" w:hAnsiTheme="majorHAnsi" w:cs="Times New Roman"/>
          <w:i/>
          <w:sz w:val="24"/>
          <w:szCs w:val="24"/>
        </w:rPr>
        <w:t>Le modalità sono indicate dall’art.8 del Regolamento didattico d’Ateneo.</w:t>
      </w:r>
    </w:p>
    <w:p w:rsidR="001F0736" w:rsidRPr="006B6EDD" w:rsidRDefault="001F0736" w:rsidP="00E24BF3">
      <w:pPr>
        <w:rPr>
          <w:rFonts w:asciiTheme="majorHAnsi" w:hAnsiTheme="majorHAnsi" w:cs="Times New Roman"/>
          <w:i/>
          <w:sz w:val="24"/>
          <w:szCs w:val="24"/>
        </w:rPr>
      </w:pPr>
    </w:p>
    <w:p w:rsidR="009D72FB" w:rsidRPr="00A8791C" w:rsidRDefault="005B16AD" w:rsidP="00E24BF3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A8791C">
        <w:rPr>
          <w:rFonts w:asciiTheme="majorHAnsi" w:hAnsiTheme="majorHAnsi" w:cs="Times New Roman"/>
          <w:b/>
          <w:i/>
          <w:sz w:val="24"/>
          <w:szCs w:val="24"/>
        </w:rPr>
        <w:t>Modalità di accertamento</w:t>
      </w:r>
    </w:p>
    <w:p w:rsidR="00DC4AA2" w:rsidRPr="006B6EDD" w:rsidRDefault="005B16AD" w:rsidP="00CD76E4">
      <w:pPr>
        <w:rPr>
          <w:rFonts w:asciiTheme="majorHAnsi" w:hAnsiTheme="majorHAnsi" w:cs="Times New Roman"/>
          <w:i/>
          <w:color w:val="0000FF"/>
          <w:sz w:val="24"/>
          <w:szCs w:val="24"/>
        </w:rPr>
      </w:pPr>
      <w:r w:rsidRPr="006B6EDD">
        <w:rPr>
          <w:rFonts w:asciiTheme="majorHAnsi" w:hAnsiTheme="majorHAnsi" w:cs="Times New Roman"/>
          <w:i/>
          <w:sz w:val="24"/>
          <w:szCs w:val="24"/>
        </w:rPr>
        <w:t xml:space="preserve">Le modalità generali sono indicate nel regolamento didattico di Ateneo all’art.22 consultabile al link </w:t>
      </w:r>
      <w:hyperlink r:id="rId7">
        <w:r w:rsidRPr="006B6EDD">
          <w:rPr>
            <w:rFonts w:asciiTheme="majorHAnsi" w:hAnsiTheme="majorHAnsi" w:cs="Times New Roman"/>
            <w:i/>
            <w:color w:val="0000FF"/>
            <w:sz w:val="24"/>
            <w:szCs w:val="24"/>
            <w:u w:val="single" w:color="0000FF"/>
          </w:rPr>
          <w:t>http://www.unicz.it/pdf/regolamento_didattico_ateneo_dr681.pdf</w:t>
        </w:r>
      </w:hyperlink>
      <w:r w:rsidRPr="006B6EDD">
        <w:rPr>
          <w:rFonts w:asciiTheme="majorHAnsi" w:hAnsiTheme="majorHAnsi" w:cs="Times New Roman"/>
          <w:i/>
          <w:color w:val="0000FF"/>
          <w:sz w:val="24"/>
          <w:szCs w:val="24"/>
        </w:rPr>
        <w:t xml:space="preserve"> </w:t>
      </w:r>
    </w:p>
    <w:p w:rsidR="00CF4FE2" w:rsidRPr="006B6EDD" w:rsidRDefault="00CF4FE2" w:rsidP="002947E1">
      <w:pPr>
        <w:pStyle w:val="NormaleWeb"/>
        <w:rPr>
          <w:rFonts w:asciiTheme="majorHAnsi" w:hAnsiTheme="majorHAnsi"/>
          <w:i/>
          <w:color w:val="444444"/>
        </w:rPr>
      </w:pPr>
    </w:p>
    <w:p w:rsidR="00DC4AA2" w:rsidRPr="00A8791C" w:rsidRDefault="002F3B87" w:rsidP="002947E1">
      <w:pPr>
        <w:pStyle w:val="NormaleWeb"/>
        <w:rPr>
          <w:rFonts w:asciiTheme="majorHAnsi" w:hAnsiTheme="majorHAnsi"/>
          <w:b/>
          <w:i/>
        </w:rPr>
      </w:pPr>
      <w:r w:rsidRPr="00A8791C">
        <w:rPr>
          <w:rFonts w:asciiTheme="majorHAnsi" w:hAnsiTheme="majorHAnsi"/>
          <w:b/>
          <w:i/>
        </w:rPr>
        <w:t>LA PROVA ORALE</w:t>
      </w:r>
    </w:p>
    <w:p w:rsidR="00E911AC" w:rsidRPr="00B27846" w:rsidRDefault="002F3B87" w:rsidP="00B205FB">
      <w:pPr>
        <w:pStyle w:val="NormaleWeb"/>
        <w:jc w:val="both"/>
        <w:rPr>
          <w:rFonts w:asciiTheme="majorHAnsi" w:hAnsiTheme="majorHAnsi"/>
        </w:rPr>
      </w:pPr>
      <w:r w:rsidRPr="006B6EDD">
        <w:rPr>
          <w:rFonts w:asciiTheme="majorHAnsi" w:hAnsiTheme="majorHAnsi"/>
          <w:i/>
          <w:color w:val="444444"/>
        </w:rPr>
        <w:br/>
      </w:r>
      <w:r w:rsidR="00D82006" w:rsidRPr="002D7DE7">
        <w:rPr>
          <w:rFonts w:asciiTheme="majorHAnsi" w:hAnsiTheme="majorHAnsi"/>
        </w:rPr>
        <w:t>Dopo a</w:t>
      </w:r>
      <w:r w:rsidR="006B6EDD" w:rsidRPr="002D7DE7">
        <w:rPr>
          <w:rFonts w:asciiTheme="majorHAnsi" w:hAnsiTheme="majorHAnsi"/>
        </w:rPr>
        <w:t xml:space="preserve">ver sostenuto la prova </w:t>
      </w:r>
      <w:r w:rsidR="00AE77B8" w:rsidRPr="002D7DE7">
        <w:rPr>
          <w:rFonts w:asciiTheme="majorHAnsi" w:hAnsiTheme="majorHAnsi"/>
        </w:rPr>
        <w:t>scritta, gli</w:t>
      </w:r>
      <w:r w:rsidR="00D82006" w:rsidRPr="002D7DE7">
        <w:rPr>
          <w:rFonts w:asciiTheme="majorHAnsi" w:hAnsiTheme="majorHAnsi"/>
        </w:rPr>
        <w:t xml:space="preserve"> studenti</w:t>
      </w:r>
      <w:r w:rsidR="00AE77B8" w:rsidRPr="002D7DE7">
        <w:rPr>
          <w:rFonts w:asciiTheme="majorHAnsi" w:hAnsiTheme="majorHAnsi"/>
        </w:rPr>
        <w:t xml:space="preserve"> </w:t>
      </w:r>
      <w:r w:rsidR="008F10F0" w:rsidRPr="002D7DE7">
        <w:rPr>
          <w:rFonts w:asciiTheme="majorHAnsi" w:hAnsiTheme="majorHAnsi"/>
        </w:rPr>
        <w:t xml:space="preserve">potranno accedere alla prova orale, che consiste in una discussione in lingua straniera al fine  di verificare in modo più completo le proprietà di linguaggio e di conoscenza della lingua inglese dello studente ad </w:t>
      </w:r>
      <w:r w:rsidR="00D82006" w:rsidRPr="002D7DE7">
        <w:rPr>
          <w:rFonts w:asciiTheme="majorHAnsi" w:hAnsiTheme="majorHAnsi"/>
        </w:rPr>
        <w:t>un livello High Intermediate (B2/C1</w:t>
      </w:r>
      <w:r w:rsidR="00CF4FE2" w:rsidRPr="002D7DE7">
        <w:rPr>
          <w:rFonts w:asciiTheme="majorHAnsi" w:hAnsiTheme="majorHAnsi"/>
        </w:rPr>
        <w:t>)</w:t>
      </w:r>
      <w:r w:rsidR="008F10F0" w:rsidRPr="002D7DE7">
        <w:rPr>
          <w:rFonts w:asciiTheme="majorHAnsi" w:hAnsiTheme="majorHAnsi"/>
        </w:rPr>
        <w:t>.</w:t>
      </w:r>
      <w:r w:rsidRPr="002D7DE7">
        <w:rPr>
          <w:rFonts w:asciiTheme="majorHAnsi" w:hAnsiTheme="majorHAnsi"/>
        </w:rPr>
        <w:t xml:space="preserve"> </w:t>
      </w:r>
      <w:r w:rsidR="00CF4FE2" w:rsidRPr="002D7DE7">
        <w:rPr>
          <w:rFonts w:asciiTheme="majorHAnsi" w:hAnsiTheme="majorHAnsi"/>
        </w:rPr>
        <w:t xml:space="preserve">   </w:t>
      </w:r>
      <w:r w:rsidR="00B27846" w:rsidRPr="002D7DE7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</w:t>
      </w:r>
      <w:r w:rsidR="00CF4FE2" w:rsidRPr="002D7DE7">
        <w:rPr>
          <w:rFonts w:asciiTheme="majorHAnsi" w:hAnsiTheme="majorHAnsi"/>
        </w:rPr>
        <w:t xml:space="preserve">                               </w:t>
      </w:r>
      <w:r w:rsidRPr="002D7DE7">
        <w:rPr>
          <w:rFonts w:asciiTheme="majorHAnsi" w:hAnsiTheme="majorHAnsi"/>
        </w:rPr>
        <w:t>Lo studente dovrà essere in grado di presentare un argomento, saper leggere ed</w:t>
      </w:r>
      <w:r w:rsidR="008F10F0" w:rsidRPr="002D7DE7">
        <w:rPr>
          <w:rFonts w:asciiTheme="majorHAnsi" w:hAnsiTheme="majorHAnsi"/>
        </w:rPr>
        <w:t xml:space="preserve"> </w:t>
      </w:r>
      <w:r w:rsidRPr="002D7DE7">
        <w:rPr>
          <w:rFonts w:asciiTheme="majorHAnsi" w:hAnsiTheme="majorHAnsi"/>
        </w:rPr>
        <w:t>argomentare in modo corretto</w:t>
      </w:r>
      <w:r w:rsidR="003B0A3D" w:rsidRPr="002D7DE7">
        <w:rPr>
          <w:rFonts w:asciiTheme="majorHAnsi" w:hAnsiTheme="majorHAnsi"/>
        </w:rPr>
        <w:t>,</w:t>
      </w:r>
      <w:r w:rsidR="008F10F0" w:rsidRPr="002D7DE7">
        <w:rPr>
          <w:rFonts w:asciiTheme="majorHAnsi" w:hAnsiTheme="majorHAnsi"/>
        </w:rPr>
        <w:t xml:space="preserve"> </w:t>
      </w:r>
      <w:r w:rsidRPr="002D7DE7">
        <w:rPr>
          <w:rFonts w:asciiTheme="majorHAnsi" w:hAnsiTheme="majorHAnsi"/>
        </w:rPr>
        <w:t>conoscere il significato di termini</w:t>
      </w:r>
      <w:r w:rsidR="002947E1" w:rsidRPr="002D7DE7">
        <w:rPr>
          <w:rFonts w:asciiTheme="majorHAnsi" w:hAnsiTheme="majorHAnsi"/>
        </w:rPr>
        <w:t>,</w:t>
      </w:r>
      <w:r w:rsidRPr="002D7DE7">
        <w:rPr>
          <w:rFonts w:asciiTheme="majorHAnsi" w:hAnsiTheme="majorHAnsi"/>
        </w:rPr>
        <w:t xml:space="preserve"> utilizzare </w:t>
      </w:r>
      <w:r w:rsidR="002947E1" w:rsidRPr="002D7DE7">
        <w:rPr>
          <w:rFonts w:asciiTheme="majorHAnsi" w:hAnsiTheme="majorHAnsi"/>
        </w:rPr>
        <w:t xml:space="preserve">una </w:t>
      </w:r>
      <w:r w:rsidRPr="002D7DE7">
        <w:rPr>
          <w:rFonts w:asciiTheme="majorHAnsi" w:hAnsiTheme="majorHAnsi"/>
        </w:rPr>
        <w:t xml:space="preserve">pronuncia </w:t>
      </w:r>
      <w:r w:rsidR="002947E1" w:rsidRPr="002D7DE7">
        <w:rPr>
          <w:rFonts w:asciiTheme="majorHAnsi" w:hAnsiTheme="majorHAnsi"/>
        </w:rPr>
        <w:t>corretta</w:t>
      </w:r>
      <w:r w:rsidR="00DC4AA2" w:rsidRPr="002D7DE7">
        <w:rPr>
          <w:rFonts w:asciiTheme="majorHAnsi" w:hAnsiTheme="majorHAnsi"/>
        </w:rPr>
        <w:t xml:space="preserve"> e rispondere a domande</w:t>
      </w:r>
      <w:r w:rsidR="008F10F0" w:rsidRPr="00B27846">
        <w:rPr>
          <w:rFonts w:asciiTheme="majorHAnsi" w:hAnsiTheme="majorHAnsi"/>
          <w:color w:val="444444"/>
        </w:rPr>
        <w:t>.</w:t>
      </w:r>
      <w:r w:rsidR="00755B00" w:rsidRPr="00B27846">
        <w:rPr>
          <w:rFonts w:asciiTheme="majorHAnsi" w:hAnsiTheme="majorHAnsi"/>
        </w:rPr>
        <w:t xml:space="preserve"> </w:t>
      </w:r>
      <w:r w:rsidR="001F0736" w:rsidRPr="00B27846">
        <w:rPr>
          <w:rFonts w:asciiTheme="majorHAnsi" w:hAnsiTheme="majorHAnsi"/>
        </w:rPr>
        <w:t xml:space="preserve">Durante la prova </w:t>
      </w:r>
      <w:r w:rsidR="00755B00" w:rsidRPr="00B27846">
        <w:rPr>
          <w:rFonts w:asciiTheme="majorHAnsi" w:hAnsiTheme="majorHAnsi"/>
        </w:rPr>
        <w:t>or</w:t>
      </w:r>
      <w:r w:rsidR="00CF4FE2" w:rsidRPr="00B27846">
        <w:rPr>
          <w:rFonts w:asciiTheme="majorHAnsi" w:hAnsiTheme="majorHAnsi"/>
        </w:rPr>
        <w:t>ale lo</w:t>
      </w:r>
      <w:r w:rsidR="003D1583" w:rsidRPr="00B27846">
        <w:rPr>
          <w:rFonts w:asciiTheme="majorHAnsi" w:hAnsiTheme="majorHAnsi"/>
        </w:rPr>
        <w:t xml:space="preserve"> studente</w:t>
      </w:r>
      <w:r w:rsidR="00755B00" w:rsidRPr="00B27846">
        <w:rPr>
          <w:rFonts w:asciiTheme="majorHAnsi" w:hAnsiTheme="majorHAnsi"/>
        </w:rPr>
        <w:t xml:space="preserve"> </w:t>
      </w:r>
      <w:r w:rsidR="00CF4FE2" w:rsidRPr="00B27846">
        <w:rPr>
          <w:rFonts w:asciiTheme="majorHAnsi" w:hAnsiTheme="majorHAnsi"/>
        </w:rPr>
        <w:t>dovrà</w:t>
      </w:r>
      <w:r w:rsidR="00AE77B8" w:rsidRPr="00B27846">
        <w:rPr>
          <w:rFonts w:asciiTheme="majorHAnsi" w:hAnsiTheme="majorHAnsi"/>
        </w:rPr>
        <w:t xml:space="preserve"> </w:t>
      </w:r>
      <w:r w:rsidR="00755B00" w:rsidRPr="00B27846">
        <w:rPr>
          <w:rFonts w:asciiTheme="majorHAnsi" w:hAnsiTheme="majorHAnsi"/>
        </w:rPr>
        <w:t>dimostrare</w:t>
      </w:r>
      <w:r w:rsidR="00AE77B8" w:rsidRPr="00B27846">
        <w:rPr>
          <w:rFonts w:asciiTheme="majorHAnsi" w:hAnsiTheme="majorHAnsi"/>
        </w:rPr>
        <w:t xml:space="preserve"> </w:t>
      </w:r>
      <w:r w:rsidR="001F0736" w:rsidRPr="00B27846">
        <w:rPr>
          <w:rFonts w:asciiTheme="majorHAnsi" w:hAnsiTheme="majorHAnsi"/>
        </w:rPr>
        <w:t xml:space="preserve">di comprendere </w:t>
      </w:r>
      <w:r w:rsidR="004A6BA7" w:rsidRPr="00B27846">
        <w:rPr>
          <w:rFonts w:asciiTheme="majorHAnsi" w:hAnsiTheme="majorHAnsi"/>
        </w:rPr>
        <w:t>i contenuti dei</w:t>
      </w:r>
      <w:r w:rsidR="001F0736" w:rsidRPr="00B27846">
        <w:rPr>
          <w:rFonts w:asciiTheme="majorHAnsi" w:hAnsiTheme="majorHAnsi"/>
        </w:rPr>
        <w:t xml:space="preserve"> testi</w:t>
      </w:r>
      <w:r w:rsidR="00AE77B8" w:rsidRPr="00B27846">
        <w:rPr>
          <w:rFonts w:asciiTheme="majorHAnsi" w:hAnsiTheme="majorHAnsi"/>
        </w:rPr>
        <w:t xml:space="preserve"> </w:t>
      </w:r>
      <w:r w:rsidR="004A6BA7" w:rsidRPr="00B27846">
        <w:rPr>
          <w:rFonts w:asciiTheme="majorHAnsi" w:hAnsiTheme="majorHAnsi"/>
        </w:rPr>
        <w:t>richiesti</w:t>
      </w:r>
      <w:r w:rsidR="00755B00" w:rsidRPr="00B27846">
        <w:rPr>
          <w:rFonts w:asciiTheme="majorHAnsi" w:hAnsiTheme="majorHAnsi"/>
        </w:rPr>
        <w:t>.</w:t>
      </w:r>
      <w:r w:rsidR="004A6BA7" w:rsidRPr="00B27846">
        <w:rPr>
          <w:rFonts w:asciiTheme="majorHAnsi" w:hAnsiTheme="majorHAnsi"/>
        </w:rPr>
        <w:t xml:space="preserve">  </w:t>
      </w:r>
      <w:r w:rsidR="00CF4FE2" w:rsidRPr="00B27846">
        <w:rPr>
          <w:rFonts w:asciiTheme="majorHAnsi" w:hAnsiTheme="majorHAnsi"/>
        </w:rPr>
        <w:t xml:space="preserve">Il voto finale </w:t>
      </w:r>
      <w:r w:rsidR="00AE77B8" w:rsidRPr="00B27846">
        <w:rPr>
          <w:rFonts w:asciiTheme="majorHAnsi" w:hAnsiTheme="majorHAnsi"/>
        </w:rPr>
        <w:t>sarà</w:t>
      </w:r>
      <w:r w:rsidR="00755B00" w:rsidRPr="00B27846">
        <w:rPr>
          <w:rFonts w:asciiTheme="majorHAnsi" w:hAnsiTheme="majorHAnsi"/>
        </w:rPr>
        <w:t xml:space="preserve"> attribuito valutando, oltre alla specifica preparazione sui contenuti della materia, anche la capacità di esprimersi agevolmente in inglese su argomenti di natura giuridica e politica </w:t>
      </w:r>
      <w:r w:rsidR="00AE77B8" w:rsidRPr="00B27846">
        <w:rPr>
          <w:rFonts w:asciiTheme="majorHAnsi" w:hAnsiTheme="majorHAnsi"/>
        </w:rPr>
        <w:t>a</w:t>
      </w:r>
      <w:r w:rsidR="00B27846">
        <w:rPr>
          <w:rFonts w:asciiTheme="majorHAnsi" w:hAnsiTheme="majorHAnsi"/>
        </w:rPr>
        <w:t xml:space="preserve"> un livello B2/</w:t>
      </w:r>
      <w:r w:rsidR="00755B00" w:rsidRPr="00B27846">
        <w:rPr>
          <w:rFonts w:asciiTheme="majorHAnsi" w:hAnsiTheme="majorHAnsi"/>
        </w:rPr>
        <w:t>C1 nel Quadro comune europeo di riferimento per la conoscenza delle lingue. L’esame si svolge</w:t>
      </w:r>
      <w:r w:rsidR="00CF4FE2" w:rsidRPr="00B27846">
        <w:rPr>
          <w:rFonts w:asciiTheme="majorHAnsi" w:hAnsiTheme="majorHAnsi"/>
        </w:rPr>
        <w:t>rà</w:t>
      </w:r>
      <w:r w:rsidR="00755B00" w:rsidRPr="00B27846">
        <w:rPr>
          <w:rFonts w:asciiTheme="majorHAnsi" w:hAnsiTheme="majorHAnsi"/>
        </w:rPr>
        <w:t xml:space="preserve"> interamente in lingua inglese.</w:t>
      </w:r>
    </w:p>
    <w:p w:rsidR="001F0736" w:rsidRPr="008760D6" w:rsidRDefault="001F0736" w:rsidP="001F0736">
      <w:pPr>
        <w:pStyle w:val="NormaleWeb"/>
        <w:rPr>
          <w:rFonts w:asciiTheme="majorHAnsi" w:hAnsiTheme="majorHAnsi"/>
          <w:i/>
        </w:rPr>
      </w:pPr>
      <w:r w:rsidRPr="006B6EDD">
        <w:rPr>
          <w:rFonts w:asciiTheme="majorHAnsi" w:hAnsiTheme="majorHAnsi"/>
          <w:i/>
        </w:rPr>
        <w:t>Modalità di valutazione del livello di apprendimento:</w:t>
      </w:r>
      <w:r w:rsidR="008760D6">
        <w:rPr>
          <w:rFonts w:asciiTheme="majorHAnsi" w:hAnsiTheme="majorHAnsi"/>
          <w:i/>
        </w:rPr>
        <w:t xml:space="preserve"> </w:t>
      </w:r>
      <w:r w:rsidRPr="006B6EDD">
        <w:rPr>
          <w:rFonts w:asciiTheme="majorHAnsi" w:hAnsiTheme="majorHAnsi"/>
          <w:i/>
        </w:rPr>
        <w:t>Voto finale in trentesimi</w:t>
      </w:r>
    </w:p>
    <w:p w:rsidR="00E911AC" w:rsidRDefault="00E911AC" w:rsidP="002947E1">
      <w:pPr>
        <w:pStyle w:val="NormaleWeb"/>
        <w:rPr>
          <w:rFonts w:asciiTheme="majorHAnsi" w:hAnsiTheme="majorHAnsi"/>
          <w:i/>
        </w:rPr>
      </w:pPr>
    </w:p>
    <w:p w:rsidR="008760D6" w:rsidRDefault="008760D6" w:rsidP="002947E1">
      <w:pPr>
        <w:pStyle w:val="NormaleWeb"/>
        <w:rPr>
          <w:rFonts w:asciiTheme="majorHAnsi" w:hAnsiTheme="majorHAnsi"/>
          <w:i/>
        </w:rPr>
      </w:pPr>
    </w:p>
    <w:p w:rsidR="008760D6" w:rsidRDefault="008760D6" w:rsidP="002947E1">
      <w:pPr>
        <w:pStyle w:val="NormaleWeb"/>
        <w:rPr>
          <w:rFonts w:asciiTheme="majorHAnsi" w:hAnsiTheme="majorHAnsi"/>
          <w:i/>
        </w:rPr>
      </w:pPr>
    </w:p>
    <w:p w:rsidR="008760D6" w:rsidRDefault="008760D6" w:rsidP="002947E1">
      <w:pPr>
        <w:pStyle w:val="NormaleWeb"/>
        <w:rPr>
          <w:rFonts w:asciiTheme="majorHAnsi" w:hAnsiTheme="majorHAnsi"/>
          <w:i/>
        </w:rPr>
      </w:pPr>
    </w:p>
    <w:p w:rsidR="008760D6" w:rsidRDefault="008760D6" w:rsidP="002947E1">
      <w:pPr>
        <w:pStyle w:val="NormaleWeb"/>
        <w:rPr>
          <w:rFonts w:asciiTheme="majorHAnsi" w:hAnsiTheme="majorHAnsi"/>
          <w:i/>
        </w:rPr>
      </w:pPr>
    </w:p>
    <w:p w:rsidR="004A6BA7" w:rsidRDefault="004A6BA7" w:rsidP="002947E1">
      <w:pPr>
        <w:pStyle w:val="NormaleWeb"/>
        <w:rPr>
          <w:rFonts w:asciiTheme="majorHAnsi" w:hAnsiTheme="majorHAnsi"/>
          <w:i/>
        </w:rPr>
      </w:pPr>
    </w:p>
    <w:p w:rsidR="004A6BA7" w:rsidRDefault="004A6BA7" w:rsidP="002947E1">
      <w:pPr>
        <w:pStyle w:val="NormaleWeb"/>
        <w:rPr>
          <w:rFonts w:asciiTheme="majorHAnsi" w:hAnsiTheme="majorHAnsi"/>
          <w:i/>
        </w:rPr>
      </w:pPr>
    </w:p>
    <w:p w:rsidR="004A6BA7" w:rsidRDefault="004A6BA7" w:rsidP="002947E1">
      <w:pPr>
        <w:pStyle w:val="NormaleWeb"/>
        <w:rPr>
          <w:rFonts w:asciiTheme="majorHAnsi" w:hAnsiTheme="majorHAnsi"/>
          <w:i/>
        </w:rPr>
      </w:pPr>
    </w:p>
    <w:p w:rsidR="008760D6" w:rsidRPr="006B6EDD" w:rsidRDefault="008760D6" w:rsidP="002947E1">
      <w:pPr>
        <w:pStyle w:val="NormaleWeb"/>
        <w:rPr>
          <w:rFonts w:asciiTheme="majorHAnsi" w:hAnsiTheme="majorHAnsi"/>
          <w:i/>
        </w:rPr>
      </w:pPr>
    </w:p>
    <w:p w:rsidR="002947E1" w:rsidRPr="006B6EDD" w:rsidRDefault="002947E1" w:rsidP="002947E1">
      <w:pPr>
        <w:pStyle w:val="NormaleWeb"/>
        <w:rPr>
          <w:rFonts w:asciiTheme="majorHAnsi" w:hAnsiTheme="majorHAnsi"/>
          <w:i/>
          <w:color w:val="444444"/>
        </w:rPr>
      </w:pPr>
      <w:r w:rsidRPr="006B6EDD">
        <w:rPr>
          <w:rFonts w:asciiTheme="majorHAnsi" w:hAnsiTheme="majorHAnsi"/>
          <w:i/>
        </w:rPr>
        <w:lastRenderedPageBreak/>
        <w:t xml:space="preserve"> I criteri sulla base dei quali sarà giudicato lo studente sono i</w:t>
      </w:r>
      <w:r w:rsidRPr="006B6EDD">
        <w:rPr>
          <w:rFonts w:asciiTheme="majorHAnsi" w:hAnsiTheme="majorHAnsi"/>
          <w:i/>
          <w:spacing w:val="-1"/>
        </w:rPr>
        <w:t xml:space="preserve"> </w:t>
      </w:r>
      <w:r w:rsidRPr="006B6EDD">
        <w:rPr>
          <w:rFonts w:asciiTheme="majorHAnsi" w:hAnsiTheme="majorHAnsi"/>
          <w:i/>
        </w:rPr>
        <w:t>seguenti:</w:t>
      </w:r>
    </w:p>
    <w:tbl>
      <w:tblPr>
        <w:tblStyle w:val="TableNormal"/>
        <w:tblpPr w:leftFromText="141" w:rightFromText="141" w:vertAnchor="text" w:horzAnchor="margin" w:tblpY="10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307"/>
        <w:gridCol w:w="2336"/>
        <w:gridCol w:w="2341"/>
      </w:tblGrid>
      <w:tr w:rsidR="009F6263" w:rsidRPr="006B6EDD" w:rsidTr="009F6263">
        <w:trPr>
          <w:trHeight w:val="952"/>
        </w:trPr>
        <w:tc>
          <w:tcPr>
            <w:tcW w:w="2146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2307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Conoscenza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e</w:t>
            </w:r>
          </w:p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comprensione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argomento</w:t>
            </w:r>
            <w:proofErr w:type="spellEnd"/>
          </w:p>
        </w:tc>
        <w:tc>
          <w:tcPr>
            <w:tcW w:w="2336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Capacità di analisi e sintesi</w:t>
            </w:r>
          </w:p>
        </w:tc>
        <w:tc>
          <w:tcPr>
            <w:tcW w:w="2341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Competenza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linguistica</w:t>
            </w:r>
            <w:proofErr w:type="spellEnd"/>
          </w:p>
        </w:tc>
      </w:tr>
      <w:tr w:rsidR="009F6263" w:rsidRPr="006B6EDD" w:rsidTr="009F6263">
        <w:trPr>
          <w:trHeight w:val="952"/>
        </w:trPr>
        <w:tc>
          <w:tcPr>
            <w:tcW w:w="2146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Non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idoneo</w:t>
            </w:r>
            <w:proofErr w:type="spellEnd"/>
          </w:p>
        </w:tc>
        <w:tc>
          <w:tcPr>
            <w:tcW w:w="2307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Importanti carenze.</w:t>
            </w:r>
          </w:p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Non conosce l’argomento</w:t>
            </w:r>
          </w:p>
        </w:tc>
        <w:tc>
          <w:tcPr>
            <w:tcW w:w="2336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Irrilevante. Frequenti generalizzazioni.</w:t>
            </w:r>
          </w:p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Incapacità di sintesi.</w:t>
            </w:r>
          </w:p>
        </w:tc>
        <w:tc>
          <w:tcPr>
            <w:tcW w:w="2341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Gravissimi errori che</w:t>
            </w:r>
          </w:p>
          <w:p w:rsidR="009F6263" w:rsidRPr="006B6EDD" w:rsidRDefault="008F10F0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R</w:t>
            </w:r>
            <w:r w:rsidR="009F6263"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endono oscuro il senso del discorso</w:t>
            </w:r>
          </w:p>
        </w:tc>
      </w:tr>
      <w:tr w:rsidR="009F6263" w:rsidRPr="006B6EDD" w:rsidTr="009F6263">
        <w:trPr>
          <w:trHeight w:val="2856"/>
        </w:trPr>
        <w:tc>
          <w:tcPr>
            <w:tcW w:w="2146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18-20</w:t>
            </w:r>
          </w:p>
        </w:tc>
        <w:tc>
          <w:tcPr>
            <w:tcW w:w="2307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A livello soglia. Imperfezioni evidenti.</w:t>
            </w:r>
          </w:p>
        </w:tc>
        <w:tc>
          <w:tcPr>
            <w:tcW w:w="2336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Capacità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appena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sufficienti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Sa esprimersi ma con difficoltà e commette errori grammaticali e improprietà lessicali che spesso impediscono la comprensione</w:t>
            </w:r>
            <w:r w:rsidRPr="006B6EDD">
              <w:rPr>
                <w:rFonts w:asciiTheme="majorHAnsi" w:hAnsiTheme="majorHAnsi" w:cs="Times New Roman"/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6B6EDD">
              <w:rPr>
                <w:rFonts w:asciiTheme="majorHAnsi" w:hAnsiTheme="majorHAnsi" w:cs="Times New Roman"/>
                <w:i/>
                <w:spacing w:val="-4"/>
                <w:sz w:val="24"/>
                <w:szCs w:val="24"/>
                <w:lang w:val="it-IT"/>
              </w:rPr>
              <w:t>globale.</w:t>
            </w:r>
          </w:p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del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messaggio</w:t>
            </w:r>
            <w:proofErr w:type="spellEnd"/>
          </w:p>
        </w:tc>
      </w:tr>
      <w:tr w:rsidR="009F6263" w:rsidRPr="006B6EDD" w:rsidTr="009F6263">
        <w:trPr>
          <w:trHeight w:val="2541"/>
        </w:trPr>
        <w:tc>
          <w:tcPr>
            <w:tcW w:w="2146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21-23</w:t>
            </w:r>
          </w:p>
        </w:tc>
        <w:tc>
          <w:tcPr>
            <w:tcW w:w="2307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Conoscenza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routinaria</w:t>
            </w:r>
            <w:proofErr w:type="spellEnd"/>
          </w:p>
        </w:tc>
        <w:tc>
          <w:tcPr>
            <w:tcW w:w="2336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E’ in grado di analisi e sintesi corrette.</w:t>
            </w:r>
          </w:p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Argomenta in modo logico e coerente.</w:t>
            </w:r>
          </w:p>
        </w:tc>
        <w:tc>
          <w:tcPr>
            <w:tcW w:w="2341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Sa esprimersi pur commettendo errori grammaticali e improprietà lessicali che, tuttavia, non impediscono la comprensione globale.</w:t>
            </w:r>
          </w:p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del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messaggio</w:t>
            </w:r>
            <w:proofErr w:type="spellEnd"/>
          </w:p>
        </w:tc>
      </w:tr>
      <w:tr w:rsidR="009F6263" w:rsidRPr="006B6EDD" w:rsidTr="009F6263">
        <w:trPr>
          <w:trHeight w:val="1902"/>
        </w:trPr>
        <w:tc>
          <w:tcPr>
            <w:tcW w:w="2146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24-26</w:t>
            </w:r>
          </w:p>
        </w:tc>
        <w:tc>
          <w:tcPr>
            <w:tcW w:w="2307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Conoscenza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buona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Ha capacità di analisi e sintesi buone. Gli argomenti sono esposti coerentemente.</w:t>
            </w:r>
          </w:p>
        </w:tc>
        <w:tc>
          <w:tcPr>
            <w:tcW w:w="2341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Sa esprimersi in modo abbastanza corretto con</w:t>
            </w:r>
            <w:r w:rsidRPr="006B6EDD">
              <w:rPr>
                <w:rFonts w:asciiTheme="majorHAnsi" w:hAnsiTheme="majorHAnsi" w:cs="Times New Roman"/>
                <w:i/>
                <w:spacing w:val="-17"/>
                <w:sz w:val="24"/>
                <w:szCs w:val="24"/>
                <w:lang w:val="it-IT"/>
              </w:rPr>
              <w:t xml:space="preserve"> </w:t>
            </w: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saltuarie imprecisioni grammaticali e</w:t>
            </w:r>
            <w:r w:rsidRPr="006B6EDD">
              <w:rPr>
                <w:rFonts w:asciiTheme="majorHAnsi" w:hAnsiTheme="majorHAnsi" w:cs="Times New Roman"/>
                <w:i/>
                <w:spacing w:val="-8"/>
                <w:sz w:val="24"/>
                <w:szCs w:val="24"/>
                <w:lang w:val="it-IT"/>
              </w:rPr>
              <w:t xml:space="preserve"> </w:t>
            </w: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lievi.</w:t>
            </w:r>
          </w:p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improprietà</w:t>
            </w:r>
            <w:proofErr w:type="spellEnd"/>
            <w:r w:rsidRPr="006B6EDD">
              <w:rPr>
                <w:rFonts w:asciiTheme="majorHAnsi" w:hAnsiTheme="majorHAnsi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lessicali</w:t>
            </w:r>
            <w:proofErr w:type="spellEnd"/>
          </w:p>
        </w:tc>
      </w:tr>
      <w:tr w:rsidR="009F6263" w:rsidRPr="006B6EDD" w:rsidTr="009F6263">
        <w:trPr>
          <w:trHeight w:val="1588"/>
        </w:trPr>
        <w:tc>
          <w:tcPr>
            <w:tcW w:w="2146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27-29</w:t>
            </w:r>
          </w:p>
        </w:tc>
        <w:tc>
          <w:tcPr>
            <w:tcW w:w="2307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Conoscenza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più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che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buona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Ha notevoli capacità di analisi e sintesi</w:t>
            </w:r>
          </w:p>
        </w:tc>
        <w:tc>
          <w:tcPr>
            <w:tcW w:w="2341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Sa esprimersi in modo articolato e corretto; sa utilizzare un lessico</w:t>
            </w:r>
            <w:r w:rsidRPr="006B6EDD">
              <w:rPr>
                <w:rFonts w:asciiTheme="majorHAnsi" w:hAnsiTheme="majorHAnsi" w:cs="Times New Roman"/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6B6EDD">
              <w:rPr>
                <w:rFonts w:asciiTheme="majorHAnsi" w:hAnsiTheme="majorHAnsi" w:cs="Times New Roman"/>
                <w:i/>
                <w:spacing w:val="-3"/>
                <w:sz w:val="24"/>
                <w:szCs w:val="24"/>
                <w:lang w:val="it-IT"/>
              </w:rPr>
              <w:t>appropriato.</w:t>
            </w:r>
          </w:p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e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vario</w:t>
            </w:r>
            <w:proofErr w:type="spellEnd"/>
          </w:p>
        </w:tc>
      </w:tr>
      <w:tr w:rsidR="009F6263" w:rsidRPr="006B6EDD" w:rsidTr="009F6263">
        <w:trPr>
          <w:trHeight w:val="2221"/>
        </w:trPr>
        <w:tc>
          <w:tcPr>
            <w:tcW w:w="2146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30-30L</w:t>
            </w:r>
          </w:p>
        </w:tc>
        <w:tc>
          <w:tcPr>
            <w:tcW w:w="2307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Conoscenza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ottima</w:t>
            </w:r>
            <w:proofErr w:type="spellEnd"/>
          </w:p>
        </w:tc>
        <w:tc>
          <w:tcPr>
            <w:tcW w:w="2336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 xml:space="preserve">Ha notevoli capacità di analisi e sintesi.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Esposizione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autonoma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</w:pP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 xml:space="preserve">Sa argomentare ed esprimere </w:t>
            </w:r>
            <w:r w:rsidRPr="006B6EDD">
              <w:rPr>
                <w:rFonts w:asciiTheme="majorHAnsi" w:hAnsiTheme="majorHAnsi" w:cs="Times New Roman"/>
                <w:i/>
                <w:spacing w:val="-3"/>
                <w:sz w:val="24"/>
                <w:szCs w:val="24"/>
                <w:lang w:val="it-IT"/>
              </w:rPr>
              <w:t xml:space="preserve">conoscenze </w:t>
            </w: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e opinioni in modo articolato e corretto; sa utilizzare un lessico appropriato</w:t>
            </w:r>
            <w:r w:rsidRPr="006B6EDD">
              <w:rPr>
                <w:rFonts w:asciiTheme="majorHAnsi" w:hAnsiTheme="majorHAnsi" w:cs="Times New Roman"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6B6EDD">
              <w:rPr>
                <w:rFonts w:asciiTheme="majorHAnsi" w:hAnsiTheme="majorHAnsi" w:cs="Times New Roman"/>
                <w:i/>
                <w:sz w:val="24"/>
                <w:szCs w:val="24"/>
                <w:lang w:val="it-IT"/>
              </w:rPr>
              <w:t>e</w:t>
            </w:r>
          </w:p>
          <w:p w:rsidR="009F6263" w:rsidRPr="006B6EDD" w:rsidRDefault="009F6263" w:rsidP="009F626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vario</w:t>
            </w:r>
            <w:proofErr w:type="spellEnd"/>
            <w:r w:rsidRPr="006B6EDD">
              <w:rPr>
                <w:rFonts w:asciiTheme="majorHAnsi" w:hAnsiTheme="majorHAnsi" w:cs="Times New Roman"/>
                <w:i/>
                <w:sz w:val="24"/>
                <w:szCs w:val="24"/>
              </w:rPr>
              <w:t>.</w:t>
            </w:r>
          </w:p>
        </w:tc>
      </w:tr>
    </w:tbl>
    <w:p w:rsidR="002947E1" w:rsidRPr="006B6EDD" w:rsidRDefault="002947E1" w:rsidP="00E24BF3">
      <w:pPr>
        <w:rPr>
          <w:rFonts w:asciiTheme="majorHAnsi" w:hAnsiTheme="majorHAnsi" w:cs="Times New Roman"/>
          <w:i/>
          <w:sz w:val="24"/>
          <w:szCs w:val="24"/>
        </w:rPr>
      </w:pPr>
    </w:p>
    <w:p w:rsidR="002947E1" w:rsidRPr="006B6EDD" w:rsidRDefault="002947E1" w:rsidP="00E24BF3">
      <w:pPr>
        <w:rPr>
          <w:rFonts w:asciiTheme="majorHAnsi" w:hAnsiTheme="majorHAnsi" w:cs="Times New Roman"/>
          <w:i/>
          <w:sz w:val="24"/>
          <w:szCs w:val="24"/>
        </w:rPr>
      </w:pPr>
    </w:p>
    <w:p w:rsidR="002947E1" w:rsidRPr="006B6EDD" w:rsidRDefault="002947E1" w:rsidP="00E24BF3">
      <w:pPr>
        <w:rPr>
          <w:rFonts w:asciiTheme="majorHAnsi" w:hAnsiTheme="majorHAnsi" w:cs="Times New Roman"/>
          <w:i/>
          <w:sz w:val="24"/>
          <w:szCs w:val="24"/>
        </w:rPr>
      </w:pPr>
    </w:p>
    <w:p w:rsidR="002947E1" w:rsidRPr="006B6EDD" w:rsidRDefault="002947E1" w:rsidP="00E24BF3">
      <w:pPr>
        <w:rPr>
          <w:rFonts w:asciiTheme="majorHAnsi" w:hAnsiTheme="majorHAnsi" w:cs="Times New Roman"/>
          <w:i/>
          <w:sz w:val="24"/>
          <w:szCs w:val="24"/>
        </w:rPr>
      </w:pPr>
    </w:p>
    <w:p w:rsidR="002947E1" w:rsidRPr="006B6EDD" w:rsidRDefault="002947E1" w:rsidP="00E24BF3">
      <w:pPr>
        <w:rPr>
          <w:rFonts w:asciiTheme="majorHAnsi" w:hAnsiTheme="majorHAnsi" w:cs="Times New Roman"/>
          <w:i/>
          <w:sz w:val="24"/>
          <w:szCs w:val="24"/>
        </w:rPr>
      </w:pPr>
    </w:p>
    <w:p w:rsidR="003D1583" w:rsidRPr="006B6EDD" w:rsidRDefault="003D1583" w:rsidP="00E24BF3">
      <w:pPr>
        <w:rPr>
          <w:rFonts w:asciiTheme="majorHAnsi" w:hAnsiTheme="majorHAnsi" w:cs="Times New Roman"/>
          <w:i/>
          <w:sz w:val="24"/>
          <w:szCs w:val="24"/>
        </w:rPr>
      </w:pPr>
    </w:p>
    <w:p w:rsidR="003D1583" w:rsidRPr="006B6EDD" w:rsidRDefault="003D1583" w:rsidP="00E24BF3">
      <w:pPr>
        <w:rPr>
          <w:rFonts w:asciiTheme="majorHAnsi" w:hAnsiTheme="majorHAnsi" w:cs="Times New Roman"/>
          <w:i/>
          <w:sz w:val="24"/>
          <w:szCs w:val="24"/>
        </w:rPr>
      </w:pPr>
    </w:p>
    <w:p w:rsidR="005B16AD" w:rsidRPr="006B6EDD" w:rsidRDefault="005B16AD" w:rsidP="00E24BF3">
      <w:pPr>
        <w:rPr>
          <w:rFonts w:asciiTheme="majorHAnsi" w:hAnsiTheme="majorHAnsi" w:cs="Times New Roman"/>
          <w:i/>
          <w:sz w:val="24"/>
          <w:szCs w:val="24"/>
        </w:rPr>
        <w:sectPr w:rsidR="005B16AD" w:rsidRPr="006B6EDD">
          <w:pgSz w:w="11910" w:h="16840"/>
          <w:pgMar w:top="1320" w:right="600" w:bottom="280" w:left="1020" w:header="720" w:footer="720" w:gutter="0"/>
          <w:cols w:space="720"/>
        </w:sectPr>
      </w:pPr>
    </w:p>
    <w:p w:rsidR="00A81B62" w:rsidRPr="006B6EDD" w:rsidRDefault="00A81B62" w:rsidP="008760D6">
      <w:pPr>
        <w:rPr>
          <w:rFonts w:asciiTheme="majorHAnsi" w:hAnsiTheme="majorHAnsi" w:cs="Times New Roman"/>
          <w:i/>
          <w:sz w:val="24"/>
          <w:szCs w:val="24"/>
        </w:rPr>
      </w:pPr>
    </w:p>
    <w:sectPr w:rsidR="00A81B62" w:rsidRPr="006B6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2DB"/>
    <w:multiLevelType w:val="hybridMultilevel"/>
    <w:tmpl w:val="936C4314"/>
    <w:lvl w:ilvl="0" w:tplc="C0E23FE2">
      <w:start w:val="3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t-IT" w:eastAsia="it-IT" w:bidi="it-IT"/>
      </w:rPr>
    </w:lvl>
    <w:lvl w:ilvl="1" w:tplc="21669A78">
      <w:numFmt w:val="bullet"/>
      <w:lvlText w:val="•"/>
      <w:lvlJc w:val="left"/>
      <w:pPr>
        <w:ind w:left="1982" w:hanging="240"/>
      </w:pPr>
      <w:rPr>
        <w:rFonts w:hint="default"/>
        <w:lang w:val="it-IT" w:eastAsia="it-IT" w:bidi="it-IT"/>
      </w:rPr>
    </w:lvl>
    <w:lvl w:ilvl="2" w:tplc="7690E2DA">
      <w:numFmt w:val="bullet"/>
      <w:lvlText w:val="•"/>
      <w:lvlJc w:val="left"/>
      <w:pPr>
        <w:ind w:left="2905" w:hanging="240"/>
      </w:pPr>
      <w:rPr>
        <w:rFonts w:hint="default"/>
        <w:lang w:val="it-IT" w:eastAsia="it-IT" w:bidi="it-IT"/>
      </w:rPr>
    </w:lvl>
    <w:lvl w:ilvl="3" w:tplc="7B18C43E">
      <w:numFmt w:val="bullet"/>
      <w:lvlText w:val="•"/>
      <w:lvlJc w:val="left"/>
      <w:pPr>
        <w:ind w:left="3827" w:hanging="240"/>
      </w:pPr>
      <w:rPr>
        <w:rFonts w:hint="default"/>
        <w:lang w:val="it-IT" w:eastAsia="it-IT" w:bidi="it-IT"/>
      </w:rPr>
    </w:lvl>
    <w:lvl w:ilvl="4" w:tplc="FD507100">
      <w:numFmt w:val="bullet"/>
      <w:lvlText w:val="•"/>
      <w:lvlJc w:val="left"/>
      <w:pPr>
        <w:ind w:left="4750" w:hanging="240"/>
      </w:pPr>
      <w:rPr>
        <w:rFonts w:hint="default"/>
        <w:lang w:val="it-IT" w:eastAsia="it-IT" w:bidi="it-IT"/>
      </w:rPr>
    </w:lvl>
    <w:lvl w:ilvl="5" w:tplc="8998311C">
      <w:numFmt w:val="bullet"/>
      <w:lvlText w:val="•"/>
      <w:lvlJc w:val="left"/>
      <w:pPr>
        <w:ind w:left="5673" w:hanging="240"/>
      </w:pPr>
      <w:rPr>
        <w:rFonts w:hint="default"/>
        <w:lang w:val="it-IT" w:eastAsia="it-IT" w:bidi="it-IT"/>
      </w:rPr>
    </w:lvl>
    <w:lvl w:ilvl="6" w:tplc="7F4AA83A">
      <w:numFmt w:val="bullet"/>
      <w:lvlText w:val="•"/>
      <w:lvlJc w:val="left"/>
      <w:pPr>
        <w:ind w:left="6595" w:hanging="240"/>
      </w:pPr>
      <w:rPr>
        <w:rFonts w:hint="default"/>
        <w:lang w:val="it-IT" w:eastAsia="it-IT" w:bidi="it-IT"/>
      </w:rPr>
    </w:lvl>
    <w:lvl w:ilvl="7" w:tplc="63A0480C">
      <w:numFmt w:val="bullet"/>
      <w:lvlText w:val="•"/>
      <w:lvlJc w:val="left"/>
      <w:pPr>
        <w:ind w:left="7518" w:hanging="240"/>
      </w:pPr>
      <w:rPr>
        <w:rFonts w:hint="default"/>
        <w:lang w:val="it-IT" w:eastAsia="it-IT" w:bidi="it-IT"/>
      </w:rPr>
    </w:lvl>
    <w:lvl w:ilvl="8" w:tplc="859E96C2">
      <w:numFmt w:val="bullet"/>
      <w:lvlText w:val="•"/>
      <w:lvlJc w:val="left"/>
      <w:pPr>
        <w:ind w:left="8441" w:hanging="240"/>
      </w:pPr>
      <w:rPr>
        <w:rFonts w:hint="default"/>
        <w:lang w:val="it-IT" w:eastAsia="it-IT" w:bidi="it-IT"/>
      </w:rPr>
    </w:lvl>
  </w:abstractNum>
  <w:abstractNum w:abstractNumId="1">
    <w:nsid w:val="12D11D94"/>
    <w:multiLevelType w:val="hybridMultilevel"/>
    <w:tmpl w:val="FF004440"/>
    <w:lvl w:ilvl="0" w:tplc="C9401326">
      <w:numFmt w:val="bullet"/>
      <w:lvlText w:val="•"/>
      <w:lvlJc w:val="left"/>
      <w:pPr>
        <w:ind w:left="756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it-IT" w:eastAsia="it-IT" w:bidi="it-IT"/>
      </w:rPr>
    </w:lvl>
    <w:lvl w:ilvl="1" w:tplc="0DD620D6">
      <w:numFmt w:val="bullet"/>
      <w:lvlText w:val="•"/>
      <w:lvlJc w:val="left"/>
      <w:pPr>
        <w:ind w:left="820" w:hanging="360"/>
      </w:pPr>
      <w:rPr>
        <w:rFonts w:hint="default"/>
        <w:lang w:val="it-IT" w:eastAsia="it-IT" w:bidi="it-IT"/>
      </w:rPr>
    </w:lvl>
    <w:lvl w:ilvl="2" w:tplc="21728160">
      <w:numFmt w:val="bullet"/>
      <w:lvlText w:val="•"/>
      <w:lvlJc w:val="left"/>
      <w:pPr>
        <w:ind w:left="1871" w:hanging="360"/>
      </w:pPr>
      <w:rPr>
        <w:rFonts w:hint="default"/>
        <w:lang w:val="it-IT" w:eastAsia="it-IT" w:bidi="it-IT"/>
      </w:rPr>
    </w:lvl>
    <w:lvl w:ilvl="3" w:tplc="C8143186">
      <w:numFmt w:val="bullet"/>
      <w:lvlText w:val="•"/>
      <w:lvlJc w:val="left"/>
      <w:pPr>
        <w:ind w:left="2923" w:hanging="360"/>
      </w:pPr>
      <w:rPr>
        <w:rFonts w:hint="default"/>
        <w:lang w:val="it-IT" w:eastAsia="it-IT" w:bidi="it-IT"/>
      </w:rPr>
    </w:lvl>
    <w:lvl w:ilvl="4" w:tplc="3CFAD73E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 w:tplc="EA6E28F2">
      <w:numFmt w:val="bullet"/>
      <w:lvlText w:val="•"/>
      <w:lvlJc w:val="left"/>
      <w:pPr>
        <w:ind w:left="5027" w:hanging="360"/>
      </w:pPr>
      <w:rPr>
        <w:rFonts w:hint="default"/>
        <w:lang w:val="it-IT" w:eastAsia="it-IT" w:bidi="it-IT"/>
      </w:rPr>
    </w:lvl>
    <w:lvl w:ilvl="6" w:tplc="31808C0C">
      <w:numFmt w:val="bullet"/>
      <w:lvlText w:val="•"/>
      <w:lvlJc w:val="left"/>
      <w:pPr>
        <w:ind w:left="6079" w:hanging="360"/>
      </w:pPr>
      <w:rPr>
        <w:rFonts w:hint="default"/>
        <w:lang w:val="it-IT" w:eastAsia="it-IT" w:bidi="it-IT"/>
      </w:rPr>
    </w:lvl>
    <w:lvl w:ilvl="7" w:tplc="165C413A">
      <w:numFmt w:val="bullet"/>
      <w:lvlText w:val="•"/>
      <w:lvlJc w:val="left"/>
      <w:pPr>
        <w:ind w:left="7130" w:hanging="360"/>
      </w:pPr>
      <w:rPr>
        <w:rFonts w:hint="default"/>
        <w:lang w:val="it-IT" w:eastAsia="it-IT" w:bidi="it-IT"/>
      </w:rPr>
    </w:lvl>
    <w:lvl w:ilvl="8" w:tplc="D80A9746">
      <w:numFmt w:val="bullet"/>
      <w:lvlText w:val="•"/>
      <w:lvlJc w:val="left"/>
      <w:pPr>
        <w:ind w:left="8182" w:hanging="360"/>
      </w:pPr>
      <w:rPr>
        <w:rFonts w:hint="default"/>
        <w:lang w:val="it-IT" w:eastAsia="it-IT" w:bidi="it-IT"/>
      </w:rPr>
    </w:lvl>
  </w:abstractNum>
  <w:abstractNum w:abstractNumId="2">
    <w:nsid w:val="1E5847B0"/>
    <w:multiLevelType w:val="hybridMultilevel"/>
    <w:tmpl w:val="BAA24786"/>
    <w:lvl w:ilvl="0" w:tplc="0410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>
    <w:nsid w:val="2FC2552B"/>
    <w:multiLevelType w:val="multilevel"/>
    <w:tmpl w:val="1F7651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55ADD"/>
    <w:multiLevelType w:val="multilevel"/>
    <w:tmpl w:val="2670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2697C"/>
    <w:multiLevelType w:val="multilevel"/>
    <w:tmpl w:val="F1FE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A400F"/>
    <w:multiLevelType w:val="multilevel"/>
    <w:tmpl w:val="5F66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F8"/>
    <w:rsid w:val="00013CF5"/>
    <w:rsid w:val="00037F90"/>
    <w:rsid w:val="00075D59"/>
    <w:rsid w:val="001108C4"/>
    <w:rsid w:val="00175FA7"/>
    <w:rsid w:val="001F0736"/>
    <w:rsid w:val="00202EDC"/>
    <w:rsid w:val="002412A6"/>
    <w:rsid w:val="002568F6"/>
    <w:rsid w:val="00272B58"/>
    <w:rsid w:val="00277E71"/>
    <w:rsid w:val="002947E1"/>
    <w:rsid w:val="002D7DE7"/>
    <w:rsid w:val="002F3B87"/>
    <w:rsid w:val="00374616"/>
    <w:rsid w:val="003A0053"/>
    <w:rsid w:val="003B0A3D"/>
    <w:rsid w:val="003C102E"/>
    <w:rsid w:val="003D1583"/>
    <w:rsid w:val="003E3041"/>
    <w:rsid w:val="003F5752"/>
    <w:rsid w:val="00422DB3"/>
    <w:rsid w:val="00431EDF"/>
    <w:rsid w:val="004826FC"/>
    <w:rsid w:val="004A6BA7"/>
    <w:rsid w:val="004E2EE1"/>
    <w:rsid w:val="005272F3"/>
    <w:rsid w:val="00535019"/>
    <w:rsid w:val="00581458"/>
    <w:rsid w:val="005A4389"/>
    <w:rsid w:val="005A6663"/>
    <w:rsid w:val="005B16AD"/>
    <w:rsid w:val="005B36A9"/>
    <w:rsid w:val="005E7841"/>
    <w:rsid w:val="00632A48"/>
    <w:rsid w:val="006A3842"/>
    <w:rsid w:val="006B4828"/>
    <w:rsid w:val="006B6EDD"/>
    <w:rsid w:val="006E5B38"/>
    <w:rsid w:val="00703091"/>
    <w:rsid w:val="007132B3"/>
    <w:rsid w:val="007361D2"/>
    <w:rsid w:val="0074786B"/>
    <w:rsid w:val="00755B00"/>
    <w:rsid w:val="007B37B5"/>
    <w:rsid w:val="007D1867"/>
    <w:rsid w:val="007E6EA7"/>
    <w:rsid w:val="007F13E3"/>
    <w:rsid w:val="007F7D7A"/>
    <w:rsid w:val="008128FF"/>
    <w:rsid w:val="0084689D"/>
    <w:rsid w:val="008760D6"/>
    <w:rsid w:val="00877BF8"/>
    <w:rsid w:val="008F10F0"/>
    <w:rsid w:val="00943973"/>
    <w:rsid w:val="00962C5B"/>
    <w:rsid w:val="00992774"/>
    <w:rsid w:val="00994699"/>
    <w:rsid w:val="009D1A50"/>
    <w:rsid w:val="009D72FB"/>
    <w:rsid w:val="009F6263"/>
    <w:rsid w:val="00A10107"/>
    <w:rsid w:val="00A47796"/>
    <w:rsid w:val="00A81B62"/>
    <w:rsid w:val="00A8791C"/>
    <w:rsid w:val="00AC6162"/>
    <w:rsid w:val="00AE77B8"/>
    <w:rsid w:val="00AF7453"/>
    <w:rsid w:val="00B02881"/>
    <w:rsid w:val="00B205FB"/>
    <w:rsid w:val="00B27846"/>
    <w:rsid w:val="00B462BE"/>
    <w:rsid w:val="00B5226E"/>
    <w:rsid w:val="00B54893"/>
    <w:rsid w:val="00B54F23"/>
    <w:rsid w:val="00BF3115"/>
    <w:rsid w:val="00C01050"/>
    <w:rsid w:val="00C97CEB"/>
    <w:rsid w:val="00CA12F8"/>
    <w:rsid w:val="00CD4A9B"/>
    <w:rsid w:val="00CD76E4"/>
    <w:rsid w:val="00CE560B"/>
    <w:rsid w:val="00CF4FE2"/>
    <w:rsid w:val="00D35EB7"/>
    <w:rsid w:val="00D4709D"/>
    <w:rsid w:val="00D82006"/>
    <w:rsid w:val="00D950B0"/>
    <w:rsid w:val="00DA7972"/>
    <w:rsid w:val="00DB1F0B"/>
    <w:rsid w:val="00DC4AA2"/>
    <w:rsid w:val="00DE0B0E"/>
    <w:rsid w:val="00DE586F"/>
    <w:rsid w:val="00E0154A"/>
    <w:rsid w:val="00E12603"/>
    <w:rsid w:val="00E24BF3"/>
    <w:rsid w:val="00E526C8"/>
    <w:rsid w:val="00E70496"/>
    <w:rsid w:val="00E911AC"/>
    <w:rsid w:val="00EB488A"/>
    <w:rsid w:val="00EC238C"/>
    <w:rsid w:val="00EC3355"/>
    <w:rsid w:val="00ED52F3"/>
    <w:rsid w:val="00EE0D64"/>
    <w:rsid w:val="00F16636"/>
    <w:rsid w:val="00F35835"/>
    <w:rsid w:val="00F60F66"/>
    <w:rsid w:val="00F76EE5"/>
    <w:rsid w:val="00F95719"/>
    <w:rsid w:val="00FE3D6E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B16AD"/>
    <w:pPr>
      <w:widowControl w:val="0"/>
      <w:autoSpaceDE w:val="0"/>
      <w:autoSpaceDN w:val="0"/>
      <w:spacing w:after="0" w:line="240" w:lineRule="auto"/>
      <w:ind w:left="8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6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B16AD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B1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16A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5B16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5B16AD"/>
    <w:pPr>
      <w:widowControl w:val="0"/>
      <w:autoSpaceDE w:val="0"/>
      <w:autoSpaceDN w:val="0"/>
      <w:spacing w:after="0" w:line="240" w:lineRule="auto"/>
      <w:ind w:left="1002" w:hanging="182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B16A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43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6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uthor">
    <w:name w:val="author"/>
    <w:basedOn w:val="Carpredefinitoparagrafo"/>
    <w:rsid w:val="00E70496"/>
  </w:style>
  <w:style w:type="character" w:styleId="Collegamentoipertestuale">
    <w:name w:val="Hyperlink"/>
    <w:basedOn w:val="Carpredefinitoparagrafo"/>
    <w:uiPriority w:val="99"/>
    <w:semiHidden/>
    <w:unhideWhenUsed/>
    <w:rsid w:val="00E70496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E70496"/>
  </w:style>
  <w:style w:type="paragraph" w:styleId="NormaleWeb">
    <w:name w:val="Normal (Web)"/>
    <w:basedOn w:val="Normale"/>
    <w:uiPriority w:val="99"/>
    <w:unhideWhenUsed/>
    <w:rsid w:val="002F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B16AD"/>
    <w:pPr>
      <w:widowControl w:val="0"/>
      <w:autoSpaceDE w:val="0"/>
      <w:autoSpaceDN w:val="0"/>
      <w:spacing w:after="0" w:line="240" w:lineRule="auto"/>
      <w:ind w:left="8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6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B16AD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B1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16A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5B16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5B16AD"/>
    <w:pPr>
      <w:widowControl w:val="0"/>
      <w:autoSpaceDE w:val="0"/>
      <w:autoSpaceDN w:val="0"/>
      <w:spacing w:after="0" w:line="240" w:lineRule="auto"/>
      <w:ind w:left="1002" w:hanging="182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B16A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43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6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uthor">
    <w:name w:val="author"/>
    <w:basedOn w:val="Carpredefinitoparagrafo"/>
    <w:rsid w:val="00E70496"/>
  </w:style>
  <w:style w:type="character" w:styleId="Collegamentoipertestuale">
    <w:name w:val="Hyperlink"/>
    <w:basedOn w:val="Carpredefinitoparagrafo"/>
    <w:uiPriority w:val="99"/>
    <w:semiHidden/>
    <w:unhideWhenUsed/>
    <w:rsid w:val="00E70496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E70496"/>
  </w:style>
  <w:style w:type="paragraph" w:styleId="NormaleWeb">
    <w:name w:val="Normal (Web)"/>
    <w:basedOn w:val="Normale"/>
    <w:uiPriority w:val="99"/>
    <w:unhideWhenUsed/>
    <w:rsid w:val="002F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cz.it/pdf/regolamento_didattico_ateneo_dr68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4A16-0461-44EB-9449-2EED812D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ospite</cp:lastModifiedBy>
  <cp:revision>3</cp:revision>
  <cp:lastPrinted>2020-01-13T10:33:00Z</cp:lastPrinted>
  <dcterms:created xsi:type="dcterms:W3CDTF">2020-01-13T14:02:00Z</dcterms:created>
  <dcterms:modified xsi:type="dcterms:W3CDTF">2020-01-13T15:27:00Z</dcterms:modified>
</cp:coreProperties>
</file>