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F8" w:rsidRPr="00E911AC" w:rsidRDefault="00877BF8" w:rsidP="007E6EA7">
      <w:pPr>
        <w:pStyle w:val="Titolo1"/>
        <w:rPr>
          <w:i/>
          <w:sz w:val="28"/>
          <w:szCs w:val="28"/>
        </w:rPr>
      </w:pPr>
    </w:p>
    <w:p w:rsidR="00877BF8" w:rsidRPr="00E911AC" w:rsidRDefault="00877BF8" w:rsidP="007E6EA7">
      <w:pPr>
        <w:pStyle w:val="Titolo1"/>
        <w:rPr>
          <w:i/>
          <w:sz w:val="28"/>
          <w:szCs w:val="28"/>
        </w:rPr>
      </w:pPr>
    </w:p>
    <w:p w:rsidR="005B16AD" w:rsidRPr="00E911AC" w:rsidRDefault="005B16AD" w:rsidP="00E911AC">
      <w:pPr>
        <w:pStyle w:val="Titolo1"/>
        <w:rPr>
          <w:i/>
          <w:sz w:val="28"/>
          <w:szCs w:val="28"/>
        </w:rPr>
      </w:pPr>
      <w:r w:rsidRPr="00E911AC">
        <w:rPr>
          <w:i/>
          <w:sz w:val="28"/>
          <w:szCs w:val="28"/>
        </w:rPr>
        <w:t>UNIVERSITA’ DEGLI STUDI MAGNA GRAECIA CATANZARO</w:t>
      </w:r>
    </w:p>
    <w:p w:rsidR="005B16AD" w:rsidRPr="00E911AC" w:rsidRDefault="005B16AD" w:rsidP="00E911AC">
      <w:pPr>
        <w:pStyle w:val="Titolo1"/>
        <w:rPr>
          <w:i/>
          <w:sz w:val="28"/>
          <w:szCs w:val="28"/>
        </w:rPr>
      </w:pPr>
    </w:p>
    <w:p w:rsidR="006A3842" w:rsidRPr="00E911AC" w:rsidRDefault="006A3842" w:rsidP="00E911AC">
      <w:pPr>
        <w:pStyle w:val="Titolo1"/>
        <w:rPr>
          <w:i/>
          <w:sz w:val="28"/>
          <w:szCs w:val="28"/>
        </w:rPr>
      </w:pPr>
    </w:p>
    <w:p w:rsidR="006A3842" w:rsidRPr="00E911AC" w:rsidRDefault="006A3842" w:rsidP="00E911AC">
      <w:pPr>
        <w:pStyle w:val="Titolo1"/>
        <w:rPr>
          <w:i/>
          <w:sz w:val="28"/>
          <w:szCs w:val="28"/>
        </w:rPr>
      </w:pPr>
    </w:p>
    <w:p w:rsidR="005B16AD" w:rsidRPr="00E911AC" w:rsidRDefault="008F10F0" w:rsidP="00E911AC">
      <w:pPr>
        <w:pStyle w:val="Titolo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B16AD" w:rsidRPr="00E911AC">
        <w:rPr>
          <w:i/>
          <w:sz w:val="28"/>
          <w:szCs w:val="28"/>
        </w:rPr>
        <w:t>CORSO DI LAUREA IN ECONOMIA AZIENDALE</w:t>
      </w:r>
    </w:p>
    <w:p w:rsidR="00B54F23" w:rsidRPr="00E911AC" w:rsidRDefault="00B54F23" w:rsidP="00E911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4F23" w:rsidRPr="00E911AC" w:rsidRDefault="00B54F23" w:rsidP="00E911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6AD" w:rsidRPr="00E911AC" w:rsidRDefault="008F10F0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b/>
          <w:i/>
          <w:sz w:val="28"/>
          <w:szCs w:val="28"/>
        </w:rPr>
        <w:t>A.A.</w:t>
      </w:r>
      <w:r w:rsidR="005B16AD" w:rsidRPr="00E911AC">
        <w:rPr>
          <w:rFonts w:ascii="Times New Roman" w:hAnsi="Times New Roman" w:cs="Times New Roman"/>
          <w:i/>
          <w:sz w:val="28"/>
          <w:szCs w:val="28"/>
        </w:rPr>
        <w:t xml:space="preserve"> 2019-20</w:t>
      </w:r>
    </w:p>
    <w:p w:rsidR="006B4828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Insegn</w:t>
      </w:r>
      <w:r w:rsidR="006B4828" w:rsidRPr="00E911AC">
        <w:rPr>
          <w:rFonts w:ascii="Times New Roman" w:hAnsi="Times New Roman" w:cs="Times New Roman"/>
          <w:i/>
          <w:sz w:val="28"/>
          <w:szCs w:val="28"/>
        </w:rPr>
        <w:t>amento: Lingua Inglese Anno III</w:t>
      </w: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Semestre I</w:t>
      </w: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CFU 6</w:t>
      </w: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Ore di Attività didattica</w:t>
      </w:r>
      <w:r w:rsidR="00D4709D">
        <w:rPr>
          <w:rFonts w:ascii="Times New Roman" w:hAnsi="Times New Roman" w:cs="Times New Roman"/>
          <w:i/>
          <w:sz w:val="28"/>
          <w:szCs w:val="28"/>
        </w:rPr>
        <w:t>:</w:t>
      </w:r>
      <w:r w:rsidR="007B3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0F0" w:rsidRPr="00E911AC">
        <w:rPr>
          <w:rFonts w:ascii="Times New Roman" w:hAnsi="Times New Roman" w:cs="Times New Roman"/>
          <w:i/>
          <w:sz w:val="28"/>
          <w:szCs w:val="28"/>
        </w:rPr>
        <w:t>quarantadue</w:t>
      </w: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B54F23" w:rsidRPr="00E911AC" w:rsidRDefault="00B54F23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877BF8" w:rsidRPr="00E911AC" w:rsidRDefault="00877BF8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877BF8" w:rsidRPr="00E911AC" w:rsidRDefault="00877BF8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C97CEB" w:rsidRPr="00E911AC" w:rsidRDefault="00C97CEB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 xml:space="preserve">Informazioni Docente </w:t>
      </w:r>
      <w:r w:rsidR="003F5752" w:rsidRPr="00E911AC">
        <w:rPr>
          <w:rFonts w:ascii="Times New Roman" w:hAnsi="Times New Roman" w:cs="Times New Roman"/>
          <w:i/>
          <w:sz w:val="28"/>
          <w:szCs w:val="28"/>
        </w:rPr>
        <w:t>Maria Falbo</w:t>
      </w:r>
    </w:p>
    <w:p w:rsidR="005B16AD" w:rsidRPr="00E911AC" w:rsidRDefault="00C97CEB" w:rsidP="00E24B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mariafalbo@hot</w:t>
      </w:r>
      <w:r w:rsidR="00CD4A9B" w:rsidRPr="00E911AC">
        <w:rPr>
          <w:rFonts w:ascii="Times New Roman" w:hAnsi="Times New Roman" w:cs="Times New Roman"/>
          <w:i/>
          <w:sz w:val="28"/>
          <w:szCs w:val="28"/>
        </w:rPr>
        <w:t>mail.it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9D1A50" w:rsidRPr="00E911AC" w:rsidTr="009D1A50">
        <w:tc>
          <w:tcPr>
            <w:tcW w:w="2050" w:type="pct"/>
            <w:vAlign w:val="center"/>
            <w:hideMark/>
          </w:tcPr>
          <w:p w:rsidR="009D1A50" w:rsidRPr="00E911AC" w:rsidRDefault="009D1A50" w:rsidP="00E24BF3">
            <w:pPr>
              <w:rPr>
                <w:rFonts w:ascii="Times New Roman" w:eastAsia="Times New Roman" w:hAnsi="Times New Roman" w:cs="Times New Roman"/>
                <w:i/>
                <w:color w:val="222222"/>
                <w:spacing w:val="29"/>
                <w:sz w:val="28"/>
                <w:szCs w:val="28"/>
                <w:lang w:eastAsia="it-IT"/>
              </w:rPr>
            </w:pPr>
          </w:p>
        </w:tc>
      </w:tr>
    </w:tbl>
    <w:p w:rsidR="00A81B62" w:rsidRPr="00E911AC" w:rsidRDefault="00A81B62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Orario di ricevimento: fine lezione</w:t>
      </w:r>
    </w:p>
    <w:p w:rsidR="00A81B62" w:rsidRPr="00E911AC" w:rsidRDefault="00A81B62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1B62" w:rsidRPr="00E911AC" w:rsidRDefault="00A81B62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1B62" w:rsidRPr="00E911AC" w:rsidRDefault="00A81B62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1B62" w:rsidRPr="00E911AC" w:rsidRDefault="00A81B62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1B62" w:rsidRPr="00E911AC" w:rsidRDefault="00A81B62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3355" w:rsidRPr="00E911AC" w:rsidRDefault="005B16AD" w:rsidP="00E24B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AC">
        <w:rPr>
          <w:rFonts w:ascii="Times New Roman" w:hAnsi="Times New Roman" w:cs="Times New Roman"/>
          <w:b/>
          <w:i/>
          <w:sz w:val="28"/>
          <w:szCs w:val="28"/>
        </w:rPr>
        <w:t>Descrizione del</w:t>
      </w:r>
      <w:r w:rsidRPr="00E911A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911AC">
        <w:rPr>
          <w:rFonts w:ascii="Times New Roman" w:hAnsi="Times New Roman" w:cs="Times New Roman"/>
          <w:b/>
          <w:i/>
          <w:sz w:val="28"/>
          <w:szCs w:val="28"/>
        </w:rPr>
        <w:t>Corso</w:t>
      </w:r>
    </w:p>
    <w:p w:rsidR="00A47796" w:rsidRPr="00E911AC" w:rsidRDefault="00A47796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535019" w:rsidRPr="00E911AC" w:rsidRDefault="00013CF5" w:rsidP="00E24BF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L’insegnamento</w:t>
      </w:r>
      <w:r w:rsidR="00943973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mira a fornire gli strumenti linguistici</w:t>
      </w:r>
      <w:r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essenziali per la comprensione l’</w:t>
      </w:r>
      <w:r w:rsidR="00943973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interpretazione e </w:t>
      </w:r>
      <w:r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l’</w:t>
      </w:r>
      <w:r w:rsidR="00943973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analisi di testi</w:t>
      </w:r>
      <w:r w:rsidR="009F6263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ed </w:t>
      </w:r>
      <w:r w:rsidR="00943973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 consoli</w:t>
      </w:r>
      <w:r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dare le competenze comunicative.</w:t>
      </w:r>
      <w:r w:rsidR="00E24BF3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L</w:t>
      </w:r>
      <w:r w:rsidR="00581458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 studente è invitato</w:t>
      </w:r>
      <w:r w:rsidR="00943973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581458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ad analizzare i diversi fattori che intervengono sulle scelte </w:t>
      </w:r>
      <w:r w:rsidR="00D4709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linguistiche e comportamentali.</w:t>
      </w:r>
      <w:r w:rsidR="004826F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581458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Tramite questo processo diventa consapevole non solo di altre percezioni di ‘correttezza’ nella strategia di comunicazione e di comportamento ma sviluppa anche</w:t>
      </w:r>
      <w:r w:rsidR="00943973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581458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una più acuta percezione delle sue aspettative</w:t>
      </w:r>
      <w:r w:rsidR="00A47796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60F66" w:rsidRPr="00E91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C3355" w:rsidRPr="00E911AC">
        <w:rPr>
          <w:rFonts w:ascii="Times New Roman" w:hAnsi="Times New Roman" w:cs="Times New Roman"/>
          <w:i/>
          <w:sz w:val="28"/>
          <w:szCs w:val="28"/>
        </w:rPr>
        <w:t>I</w:t>
      </w:r>
      <w:r w:rsidR="009D1A50" w:rsidRPr="00E911AC">
        <w:rPr>
          <w:rFonts w:ascii="Times New Roman" w:hAnsi="Times New Roman" w:cs="Times New Roman"/>
          <w:i/>
          <w:sz w:val="28"/>
          <w:szCs w:val="28"/>
        </w:rPr>
        <w:t>l corso pre</w:t>
      </w:r>
      <w:r w:rsidR="00EC3355" w:rsidRPr="00E911AC">
        <w:rPr>
          <w:rFonts w:ascii="Times New Roman" w:hAnsi="Times New Roman" w:cs="Times New Roman"/>
          <w:i/>
          <w:sz w:val="28"/>
          <w:szCs w:val="28"/>
        </w:rPr>
        <w:t>vede lo sviluppo simultaneo</w:t>
      </w:r>
      <w:r w:rsidR="003F5752" w:rsidRPr="00E91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355" w:rsidRPr="00E911AC">
        <w:rPr>
          <w:rFonts w:ascii="Times New Roman" w:hAnsi="Times New Roman" w:cs="Times New Roman"/>
          <w:i/>
          <w:sz w:val="28"/>
          <w:szCs w:val="28"/>
        </w:rPr>
        <w:t>delle abilità linguistiche, la ripresa ed il consolidamento delle strutture grammaticali</w:t>
      </w:r>
      <w:r w:rsidR="00943973" w:rsidRPr="00E91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355" w:rsidRPr="00E911AC">
        <w:rPr>
          <w:rFonts w:ascii="Times New Roman" w:hAnsi="Times New Roman" w:cs="Times New Roman"/>
          <w:i/>
          <w:sz w:val="28"/>
          <w:szCs w:val="28"/>
        </w:rPr>
        <w:t>precedentemente apprese e l’ampliamento del vocabolario</w:t>
      </w:r>
      <w:r w:rsidR="009D72F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</w:t>
      </w:r>
      <w:r w:rsidR="00EC3355" w:rsidRPr="00E91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2A6" w:rsidRPr="00E911AC">
        <w:rPr>
          <w:rFonts w:ascii="Times New Roman" w:hAnsi="Times New Roman" w:cs="Times New Roman"/>
          <w:i/>
          <w:sz w:val="28"/>
          <w:szCs w:val="28"/>
        </w:rPr>
        <w:t xml:space="preserve">Durante le lezioni </w:t>
      </w:r>
      <w:r w:rsidR="00943973" w:rsidRPr="00E911AC">
        <w:rPr>
          <w:rFonts w:ascii="Times New Roman" w:hAnsi="Times New Roman" w:cs="Times New Roman"/>
          <w:i/>
          <w:sz w:val="28"/>
          <w:szCs w:val="28"/>
        </w:rPr>
        <w:t>sarà</w:t>
      </w:r>
      <w:r w:rsidR="00EC3355" w:rsidRPr="00E911AC">
        <w:rPr>
          <w:rFonts w:ascii="Times New Roman" w:hAnsi="Times New Roman" w:cs="Times New Roman"/>
          <w:i/>
          <w:sz w:val="28"/>
          <w:szCs w:val="28"/>
        </w:rPr>
        <w:t xml:space="preserve"> data </w:t>
      </w:r>
      <w:r w:rsidR="009D72FB" w:rsidRPr="00E911AC">
        <w:rPr>
          <w:rFonts w:ascii="Times New Roman" w:hAnsi="Times New Roman" w:cs="Times New Roman"/>
          <w:i/>
          <w:sz w:val="28"/>
          <w:szCs w:val="28"/>
        </w:rPr>
        <w:t xml:space="preserve">agli studenti </w:t>
      </w:r>
      <w:r w:rsidR="00EC3355" w:rsidRPr="00E911AC">
        <w:rPr>
          <w:rFonts w:ascii="Times New Roman" w:hAnsi="Times New Roman" w:cs="Times New Roman"/>
          <w:i/>
          <w:sz w:val="28"/>
          <w:szCs w:val="28"/>
        </w:rPr>
        <w:t>la possibilità di ascoltare accenti diversi attraverso un ascolto sistematico.</w:t>
      </w:r>
      <w:r w:rsidR="00BF3115" w:rsidRPr="00E91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2A6" w:rsidRPr="00E911AC">
        <w:rPr>
          <w:rFonts w:ascii="Times New Roman" w:hAnsi="Times New Roman" w:cs="Times New Roman"/>
          <w:i/>
          <w:sz w:val="28"/>
          <w:szCs w:val="28"/>
        </w:rPr>
        <w:t>Sarà approfondito l’uso della lingua Inglese come strumento di comunicazione glo</w:t>
      </w:r>
      <w:r w:rsidR="00DA7972" w:rsidRPr="00E911AC">
        <w:rPr>
          <w:rFonts w:ascii="Times New Roman" w:hAnsi="Times New Roman" w:cs="Times New Roman"/>
          <w:i/>
          <w:sz w:val="28"/>
          <w:szCs w:val="28"/>
        </w:rPr>
        <w:t>bale nei contesti professionali.</w:t>
      </w:r>
    </w:p>
    <w:p w:rsidR="00535019" w:rsidRPr="00E911AC" w:rsidRDefault="00535019" w:rsidP="00E24B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A47796" w:rsidRPr="00E911AC" w:rsidRDefault="005B16AD" w:rsidP="00E24B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AC">
        <w:rPr>
          <w:rFonts w:ascii="Times New Roman" w:hAnsi="Times New Roman" w:cs="Times New Roman"/>
          <w:b/>
          <w:i/>
          <w:sz w:val="28"/>
          <w:szCs w:val="28"/>
        </w:rPr>
        <w:t>Obiettivi del Corso e Risultati di apprendimento attesi</w:t>
      </w:r>
      <w:r w:rsidR="003F5752" w:rsidRPr="00E91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4BF3" w:rsidRPr="00E911AC" w:rsidRDefault="00E24BF3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6AD" w:rsidRPr="00E911AC" w:rsidRDefault="005A4389" w:rsidP="00E24BF3">
      <w:pP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Alla fine del corso lo studente dovrà avere sviluppato competenze linguistiche di livello B2- C1</w:t>
      </w:r>
      <w:r w:rsidR="00A47796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962C5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del QCER.</w:t>
      </w:r>
      <w:r w:rsidR="00581458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Egli</w:t>
      </w:r>
      <w:r w:rsidR="00943973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581458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dovrà</w:t>
      </w:r>
      <w:r w:rsidR="00943973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962C5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u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sare</w:t>
      </w:r>
      <w:r w:rsidR="003F5752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la lingua in modo flessibile ed efficace per </w:t>
      </w:r>
      <w:r w:rsidR="0074786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diversi 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scopi sociali e </w:t>
      </w:r>
      <w:r w:rsidR="0074786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riuscire</w:t>
      </w:r>
      <w:r w:rsidR="003F5752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 produrre testi chiari, ben costruiti, de</w:t>
      </w:r>
      <w:r w:rsidR="0074786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ttagliati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 mostrando un controllo sicuro della struttura testuale, dei connetto</w:t>
      </w:r>
      <w:r w:rsidR="00962C5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ri e degli elementi di coesione</w:t>
      </w:r>
      <w:r w:rsidR="0074786B" w:rsidRPr="00E911A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</w:t>
      </w:r>
    </w:p>
    <w:p w:rsidR="005B36A9" w:rsidRPr="00E911AC" w:rsidRDefault="005B36A9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7E6EA7" w:rsidRPr="00E911AC" w:rsidRDefault="007E6EA7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7E6EA7" w:rsidRPr="00E911AC" w:rsidRDefault="007E6EA7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E24BF3" w:rsidRPr="00E911AC" w:rsidRDefault="00E24BF3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5B36A9" w:rsidRPr="00E911AC" w:rsidRDefault="005B36A9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5B16AD" w:rsidRPr="00E526C8" w:rsidRDefault="005B16AD" w:rsidP="00E24B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AC">
        <w:rPr>
          <w:rFonts w:ascii="Times New Roman" w:hAnsi="Times New Roman" w:cs="Times New Roman"/>
          <w:b/>
          <w:i/>
          <w:sz w:val="28"/>
          <w:szCs w:val="28"/>
        </w:rPr>
        <w:lastRenderedPageBreak/>
        <w:t>Contenuti del Programma</w:t>
      </w:r>
    </w:p>
    <w:p w:rsidR="00175FA7" w:rsidRPr="00E911AC" w:rsidRDefault="007F13E3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Pronouns</w:t>
      </w:r>
      <w:r w:rsidR="00175FA7" w:rsidRPr="00E911AC">
        <w:rPr>
          <w:rFonts w:ascii="Times New Roman" w:hAnsi="Times New Roman" w:cs="Times New Roman"/>
          <w:i/>
          <w:sz w:val="28"/>
          <w:szCs w:val="28"/>
        </w:rPr>
        <w:t>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Adjectives</w:t>
      </w:r>
      <w:r w:rsidR="007F13E3" w:rsidRPr="00E911A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tenses,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Possessives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7F13E3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simple, 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>ast continuous,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sed to 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Prepositions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forms,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>Will/Shall and G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oing to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2F3B87" w:rsidRPr="00E911AC" w:rsidRDefault="002F3B87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Conditionals: Zero ,</w:t>
      </w:r>
      <w:r w:rsidR="00943973" w:rsidRPr="00E911AC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S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econd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2F3B87" w:rsidRPr="00E911AC" w:rsidRDefault="002F3B87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Defining relative clauses,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erfect  S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imple,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erfect C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ontinuous,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Obligation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ecessity, 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rohibition,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dvice,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>Could and B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e A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ble to,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Phrasal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erbs,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Something D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one,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assive,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Impersonal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ou,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Reported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</w:t>
      </w:r>
      <w:r w:rsidR="007F13E3" w:rsidRPr="00E911AC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>ech,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Uses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Past P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erfect, 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 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oing, and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ave,</w:t>
      </w:r>
    </w:p>
    <w:p w:rsidR="00175FA7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Auxiliary and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Main V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erbs 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7F13E3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Revision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Verb F</w:t>
      </w:r>
      <w:r w:rsidR="00175FA7" w:rsidRPr="00E911AC">
        <w:rPr>
          <w:rFonts w:ascii="Times New Roman" w:hAnsi="Times New Roman" w:cs="Times New Roman"/>
          <w:i/>
          <w:sz w:val="28"/>
          <w:szCs w:val="28"/>
          <w:lang w:val="en-US"/>
        </w:rPr>
        <w:t>orms</w:t>
      </w:r>
      <w:r w:rsidR="00D35EB7" w:rsidRPr="00E911A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E6EA7" w:rsidRPr="00E911AC" w:rsidRDefault="007E6EA7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</w:pPr>
    </w:p>
    <w:p w:rsidR="007E6EA7" w:rsidRDefault="007E6EA7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</w:pPr>
    </w:p>
    <w:p w:rsidR="00E526C8" w:rsidRDefault="00E526C8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</w:pPr>
    </w:p>
    <w:p w:rsidR="00E526C8" w:rsidRPr="00E911AC" w:rsidRDefault="00E526C8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</w:pPr>
    </w:p>
    <w:p w:rsidR="00EC238C" w:rsidRPr="00E911AC" w:rsidRDefault="00EC238C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E911AC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lastRenderedPageBreak/>
        <w:t>Metodo Insegnamento</w:t>
      </w:r>
    </w:p>
    <w:p w:rsidR="00EC238C" w:rsidRPr="00E911AC" w:rsidRDefault="00EC238C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EC238C" w:rsidRPr="00E911AC" w:rsidRDefault="00943973" w:rsidP="00E24BF3">
      <w:pPr>
        <w:rPr>
          <w:rFonts w:ascii="Times New Roman" w:hAnsi="Times New Roman" w:cs="Times New Roman"/>
          <w:i/>
          <w:sz w:val="28"/>
          <w:szCs w:val="28"/>
          <w:lang w:eastAsia="it-IT"/>
        </w:rPr>
      </w:pPr>
      <w:r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>Lezioni frontali, esercitazioni grammaticali e di vocabolario, attività di ascolto, analisi e comprensione di testi.</w:t>
      </w:r>
    </w:p>
    <w:p w:rsidR="00EC238C" w:rsidRPr="00E911AC" w:rsidRDefault="00EC238C" w:rsidP="00E24BF3">
      <w:pP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EC238C" w:rsidRPr="00E911AC" w:rsidRDefault="00EC238C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E911AC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Risorse per l’apprendimento</w:t>
      </w:r>
    </w:p>
    <w:p w:rsidR="00BF3115" w:rsidRPr="00E911AC" w:rsidRDefault="00BF3115" w:rsidP="00E24BF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EC238C" w:rsidRPr="00E911AC" w:rsidRDefault="003F5752" w:rsidP="00E24BF3">
      <w:pPr>
        <w:rPr>
          <w:rFonts w:ascii="Times New Roman" w:hAnsi="Times New Roman" w:cs="Times New Roman"/>
          <w:i/>
          <w:sz w:val="28"/>
          <w:szCs w:val="28"/>
          <w:lang w:val="fr-FR" w:eastAsia="it-IT"/>
        </w:rPr>
      </w:pPr>
      <w:r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EC238C"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>Fotocopie f</w:t>
      </w:r>
      <w:r w:rsidR="009D72FB"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>o</w:t>
      </w:r>
      <w:r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>rnite</w:t>
      </w:r>
      <w:r w:rsidR="00EC238C"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 xml:space="preserve"> dal docente durante le lezioni. Uso di materiale</w:t>
      </w:r>
      <w:r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EC238C" w:rsidRPr="00E911AC">
        <w:rPr>
          <w:rFonts w:ascii="Times New Roman" w:hAnsi="Times New Roman" w:cs="Times New Roman"/>
          <w:i/>
          <w:sz w:val="28"/>
          <w:szCs w:val="28"/>
          <w:lang w:eastAsia="it-IT"/>
        </w:rPr>
        <w:t>multimediale.</w:t>
      </w:r>
    </w:p>
    <w:p w:rsidR="003C102E" w:rsidRPr="00E911AC" w:rsidRDefault="003C102E" w:rsidP="00E24BF3">
      <w:pPr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6E5B38" w:rsidRPr="00E911AC" w:rsidRDefault="006E5B38" w:rsidP="00E24B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AC">
        <w:rPr>
          <w:rFonts w:ascii="Times New Roman" w:hAnsi="Times New Roman" w:cs="Times New Roman"/>
          <w:b/>
          <w:i/>
          <w:sz w:val="28"/>
          <w:szCs w:val="28"/>
        </w:rPr>
        <w:t>Stima dell’impegno orario richiesto per lo studio individuale del programma</w:t>
      </w:r>
    </w:p>
    <w:p w:rsidR="003C102E" w:rsidRPr="00E911AC" w:rsidRDefault="003C102E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5B36A9" w:rsidRPr="00E911AC" w:rsidRDefault="006E5B38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N. di ore di studio individuale</w:t>
      </w:r>
      <w:r w:rsidRPr="00E911A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D4709D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  <w:r w:rsidR="007B3D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 </w:t>
      </w:r>
      <w:r w:rsidR="008F10F0" w:rsidRPr="00E911AC">
        <w:rPr>
          <w:rFonts w:ascii="Times New Roman" w:hAnsi="Times New Roman" w:cs="Times New Roman"/>
          <w:i/>
          <w:sz w:val="28"/>
          <w:szCs w:val="28"/>
        </w:rPr>
        <w:t>novanta</w:t>
      </w:r>
    </w:p>
    <w:p w:rsidR="005B36A9" w:rsidRPr="00E911AC" w:rsidRDefault="005B36A9" w:rsidP="00E24BF3">
      <w:pP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5B36A9" w:rsidRPr="00E911AC" w:rsidRDefault="005B36A9" w:rsidP="00E24BF3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238C" w:rsidRPr="00E911AC" w:rsidTr="00BF3115">
        <w:tc>
          <w:tcPr>
            <w:tcW w:w="9778" w:type="dxa"/>
          </w:tcPr>
          <w:p w:rsidR="00EC238C" w:rsidRPr="00E911AC" w:rsidRDefault="00EC238C" w:rsidP="00E24BF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911A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Testi Consigliati e materiali di studio</w:t>
            </w:r>
          </w:p>
        </w:tc>
      </w:tr>
    </w:tbl>
    <w:p w:rsidR="00DE0B0E" w:rsidRPr="00E911AC" w:rsidRDefault="00DE0B0E" w:rsidP="00E24BF3">
      <w:pP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A81B62" w:rsidRPr="00E911AC" w:rsidRDefault="00EC238C" w:rsidP="00E24BF3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</w:pPr>
      <w:r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Raymond Murphy English Gramm</w:t>
      </w:r>
      <w:r w:rsidR="00E0154A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ar in Use Cambridge University P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ress</w:t>
      </w:r>
      <w:r w:rsidR="00E0154A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,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 2004</w:t>
      </w:r>
    </w:p>
    <w:p w:rsidR="00E24BF3" w:rsidRPr="00E911AC" w:rsidRDefault="00EC238C" w:rsidP="00E24BF3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Christina</w:t>
      </w:r>
      <w:r w:rsidR="00E0154A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E6EA7" w:rsidRPr="00E911AC">
        <w:rPr>
          <w:rFonts w:ascii="Times New Roman" w:hAnsi="Times New Roman" w:cs="Times New Roman"/>
          <w:i/>
          <w:sz w:val="28"/>
          <w:szCs w:val="28"/>
          <w:lang w:val="en-US"/>
        </w:rPr>
        <w:t>Latham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-Koenig Mike Boyle</w:t>
      </w:r>
      <w:r w:rsidR="00E24BF3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English</w:t>
      </w:r>
      <w:r w:rsidR="00E0154A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File</w:t>
      </w:r>
      <w:r w:rsidR="00E0154A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,</w:t>
      </w:r>
      <w:r w:rsidR="00B462BE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 </w:t>
      </w:r>
      <w:r w:rsidR="00E0154A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Digital Gold, </w:t>
      </w:r>
      <w:r w:rsidR="00B462BE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Student’s </w:t>
      </w:r>
      <w:r w:rsidR="003F5752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Book, Workbook</w:t>
      </w:r>
      <w:r w:rsidR="00B462BE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, and new eBook </w:t>
      </w:r>
      <w:r w:rsidR="00E0154A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Oxford University Press</w:t>
      </w:r>
      <w:r w:rsidR="003F5752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, 2015</w:t>
      </w:r>
    </w:p>
    <w:p w:rsidR="00A10107" w:rsidRPr="00E911AC" w:rsidRDefault="00A10107" w:rsidP="00E24BF3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10107" w:rsidRPr="00E911AC" w:rsidTr="00F37D1A">
        <w:tc>
          <w:tcPr>
            <w:tcW w:w="9778" w:type="dxa"/>
          </w:tcPr>
          <w:p w:rsidR="00A10107" w:rsidRPr="00E911AC" w:rsidRDefault="00A10107" w:rsidP="00E24BF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911A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Ulteriori Testi Consigliati per approfondimento</w:t>
            </w:r>
          </w:p>
        </w:tc>
      </w:tr>
    </w:tbl>
    <w:p w:rsidR="009D72FB" w:rsidRPr="00E911AC" w:rsidRDefault="009D72FB" w:rsidP="00E24BF3">
      <w:pP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3F5752" w:rsidRPr="00E911AC" w:rsidRDefault="003F5752" w:rsidP="00E911A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</w:pPr>
      <w:r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Liz and John Soar</w:t>
      </w:r>
      <w:r w:rsidR="00272B58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s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, Headway Digital Intermediate Oxford University Press, 2014</w:t>
      </w:r>
    </w:p>
    <w:p w:rsidR="00A10107" w:rsidRPr="00E911AC" w:rsidRDefault="00A10107" w:rsidP="00E911A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</w:pPr>
    </w:p>
    <w:p w:rsidR="0084689D" w:rsidRPr="00E911AC" w:rsidRDefault="001108C4" w:rsidP="00E911A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>Barbara Thomas, Laura Matthews, Pet for Schools,</w:t>
      </w:r>
      <w:r w:rsidR="00E70496"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 xml:space="preserve"> </w:t>
      </w:r>
      <w:r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>Second Edition,</w:t>
      </w:r>
      <w:r w:rsidR="0084689D" w:rsidRPr="00E911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it-IT"/>
        </w:rPr>
        <w:t xml:space="preserve"> Student’s Pack</w:t>
      </w:r>
      <w:r w:rsidR="00E70496" w:rsidRPr="00E911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it-IT"/>
        </w:rPr>
        <w:t>,</w:t>
      </w:r>
      <w:r w:rsidR="00E70496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Cambridge University Press</w:t>
      </w:r>
      <w:r w:rsidR="003F5752" w:rsidRPr="00E911AC">
        <w:rPr>
          <w:rFonts w:ascii="Times New Roman" w:hAnsi="Times New Roman" w:cs="Times New Roman"/>
          <w:i/>
          <w:sz w:val="28"/>
          <w:szCs w:val="28"/>
          <w:lang w:val="en-US"/>
        </w:rPr>
        <w:t>, 2014</w:t>
      </w:r>
    </w:p>
    <w:p w:rsidR="00272B58" w:rsidRPr="00E911AC" w:rsidRDefault="00272B58" w:rsidP="00E911A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it-IT"/>
        </w:rPr>
      </w:pPr>
      <w:r w:rsidRPr="00E911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</w:p>
    <w:p w:rsidR="00A10107" w:rsidRDefault="00A47796" w:rsidP="00E911A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</w:pPr>
      <w:r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Lindsey Cook, Annabel Pope Preliminary Power, </w:t>
      </w:r>
      <w:r w:rsidR="009F6263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E</w:t>
      </w:r>
      <w:r w:rsidR="00272B58"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 xml:space="preserve">disco , </w:t>
      </w:r>
      <w:r w:rsidRPr="00E911AC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2014</w:t>
      </w:r>
    </w:p>
    <w:p w:rsidR="00E911AC" w:rsidRPr="00E911AC" w:rsidRDefault="00E911AC" w:rsidP="00E911A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</w:pPr>
    </w:p>
    <w:p w:rsidR="003F5752" w:rsidRDefault="001108C4" w:rsidP="00E911A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>Barbara Thomas,</w:t>
      </w:r>
      <w:r w:rsidR="00E70496"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 xml:space="preserve"> </w:t>
      </w:r>
      <w:r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>Laura Matthews,</w:t>
      </w:r>
      <w:r w:rsidR="00E70496"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 xml:space="preserve"> </w:t>
      </w:r>
      <w:r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>First for Schools,</w:t>
      </w:r>
      <w:r w:rsidR="00E70496"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 xml:space="preserve"> </w:t>
      </w:r>
      <w:r w:rsidR="00A81B62"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>Second E</w:t>
      </w:r>
      <w:r w:rsidRPr="00E911AC">
        <w:rPr>
          <w:rFonts w:ascii="Times New Roman" w:hAnsi="Times New Roman" w:cs="Times New Roman"/>
          <w:i/>
          <w:color w:val="1F1F1E"/>
          <w:sz w:val="28"/>
          <w:szCs w:val="28"/>
          <w:shd w:val="clear" w:color="auto" w:fill="FFFFFF"/>
          <w:lang w:val="en-US"/>
        </w:rPr>
        <w:t>dition,</w:t>
      </w:r>
      <w:r w:rsidR="0084689D" w:rsidRPr="00E911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it-IT"/>
        </w:rPr>
        <w:t xml:space="preserve"> Student’s Pack</w:t>
      </w:r>
      <w:r w:rsidR="00E70496" w:rsidRPr="00E911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it-IT"/>
        </w:rPr>
        <w:t>,</w:t>
      </w:r>
      <w:r w:rsidR="00E70496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Cambridge University Press</w:t>
      </w:r>
      <w:r w:rsidR="003F5752" w:rsidRPr="00E911AC">
        <w:rPr>
          <w:rFonts w:ascii="Times New Roman" w:hAnsi="Times New Roman" w:cs="Times New Roman"/>
          <w:i/>
          <w:sz w:val="28"/>
          <w:szCs w:val="28"/>
          <w:lang w:val="en-US"/>
        </w:rPr>
        <w:t>, 2014</w:t>
      </w:r>
    </w:p>
    <w:p w:rsidR="00E911AC" w:rsidRPr="00E911AC" w:rsidRDefault="00E911AC" w:rsidP="00E911A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70496" w:rsidRDefault="00E70496" w:rsidP="00E911A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>Sue Elliott,</w:t>
      </w:r>
      <w:r w:rsidR="003F5752"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 xml:space="preserve"> </w:t>
      </w:r>
      <w:r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>Felicity O’Dell</w:t>
      </w:r>
      <w:r w:rsidR="00943973"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>, Helen</w:t>
      </w:r>
      <w:r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 xml:space="preserve"> </w:t>
      </w:r>
      <w:r w:rsidR="00943973"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>Tiliouine</w:t>
      </w:r>
      <w:r w:rsidR="00013CF5"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 xml:space="preserve"> </w:t>
      </w:r>
      <w:r w:rsidR="00943973" w:rsidRPr="00E911AC">
        <w:rPr>
          <w:rFonts w:ascii="Times New Roman" w:hAnsi="Times New Roman" w:cs="Times New Roman"/>
          <w:i/>
          <w:sz w:val="28"/>
          <w:szCs w:val="28"/>
          <w:lang w:val="en-US" w:eastAsia="it-IT"/>
        </w:rPr>
        <w:t>,</w:t>
      </w:r>
      <w:r w:rsidR="00943973" w:rsidRPr="00E911AC">
        <w:rPr>
          <w:rStyle w:val="a-color-secondary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First</w:t>
      </w:r>
      <w:r w:rsidR="0084689D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 Sc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hool trainer,</w:t>
      </w:r>
      <w:r w:rsidR="003F5752"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6263" w:rsidRPr="00E911AC">
        <w:rPr>
          <w:rFonts w:ascii="Times New Roman" w:hAnsi="Times New Roman" w:cs="Times New Roman"/>
          <w:i/>
          <w:sz w:val="28"/>
          <w:szCs w:val="28"/>
          <w:lang w:val="en-US"/>
        </w:rPr>
        <w:t>Second E</w:t>
      </w:r>
      <w:r w:rsidR="00A81B62" w:rsidRPr="00E911AC">
        <w:rPr>
          <w:rFonts w:ascii="Times New Roman" w:hAnsi="Times New Roman" w:cs="Times New Roman"/>
          <w:i/>
          <w:sz w:val="28"/>
          <w:szCs w:val="28"/>
          <w:lang w:val="en-US"/>
        </w:rPr>
        <w:t>dition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5E7841" w:rsidRPr="00E911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Cambridge University </w:t>
      </w:r>
      <w:r w:rsidR="00943973" w:rsidRPr="00E911AC">
        <w:rPr>
          <w:rFonts w:ascii="Times New Roman" w:hAnsi="Times New Roman" w:cs="Times New Roman"/>
          <w:i/>
          <w:sz w:val="28"/>
          <w:szCs w:val="28"/>
          <w:lang w:val="en-US"/>
        </w:rPr>
        <w:t>Press, 2018</w:t>
      </w:r>
    </w:p>
    <w:p w:rsidR="00E911AC" w:rsidRPr="00E911AC" w:rsidRDefault="00E911AC" w:rsidP="00E911A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947E1" w:rsidRPr="00E911AC" w:rsidRDefault="002947E1" w:rsidP="00E911A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Ruth Gairns and Stuart Redman, Idioms and Phrasal Verbs,</w:t>
      </w:r>
      <w:r w:rsidR="00F358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911AC">
        <w:rPr>
          <w:rFonts w:ascii="Times New Roman" w:hAnsi="Times New Roman" w:cs="Times New Roman"/>
          <w:i/>
          <w:sz w:val="28"/>
          <w:szCs w:val="28"/>
          <w:lang w:val="en-US"/>
        </w:rPr>
        <w:t>Oxford University Press</w:t>
      </w:r>
      <w:r w:rsidR="008F10F0" w:rsidRPr="00E911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F10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2011</w:t>
      </w: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D72FB" w:rsidRPr="00E911AC" w:rsidRDefault="005B16AD" w:rsidP="00E24B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AC">
        <w:rPr>
          <w:rFonts w:ascii="Times New Roman" w:hAnsi="Times New Roman" w:cs="Times New Roman"/>
          <w:b/>
          <w:i/>
          <w:sz w:val="28"/>
          <w:szCs w:val="28"/>
        </w:rPr>
        <w:t>Modalità di frequenza</w:t>
      </w: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>Le modalità sono indicate dall’art.8 del Regolamento didattico d’Ateneo.</w:t>
      </w:r>
    </w:p>
    <w:p w:rsidR="009D72FB" w:rsidRPr="00E911AC" w:rsidRDefault="009D72FB" w:rsidP="00E24BF3">
      <w:pPr>
        <w:rPr>
          <w:rFonts w:ascii="Times New Roman" w:hAnsi="Times New Roman" w:cs="Times New Roman"/>
          <w:i/>
          <w:sz w:val="28"/>
          <w:szCs w:val="28"/>
        </w:rPr>
      </w:pPr>
    </w:p>
    <w:p w:rsidR="009D72FB" w:rsidRPr="00E911AC" w:rsidRDefault="005B16AD" w:rsidP="00E24B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AC">
        <w:rPr>
          <w:rFonts w:ascii="Times New Roman" w:hAnsi="Times New Roman" w:cs="Times New Roman"/>
          <w:b/>
          <w:i/>
          <w:sz w:val="28"/>
          <w:szCs w:val="28"/>
        </w:rPr>
        <w:t>Modalità di accertamento</w:t>
      </w:r>
    </w:p>
    <w:p w:rsidR="009F6263" w:rsidRPr="00E911AC" w:rsidRDefault="005B16AD" w:rsidP="00E24BF3">
      <w:pPr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911AC">
        <w:rPr>
          <w:rFonts w:ascii="Times New Roman" w:hAnsi="Times New Roman" w:cs="Times New Roman"/>
          <w:i/>
          <w:sz w:val="28"/>
          <w:szCs w:val="28"/>
        </w:rPr>
        <w:t xml:space="preserve">Le modalità generali sono indicate nel regolamento didattico di Ateneo all’art.22 consultabile al link </w:t>
      </w:r>
      <w:hyperlink r:id="rId7">
        <w:r w:rsidRPr="00E911AC">
          <w:rPr>
            <w:rFonts w:ascii="Times New Roman" w:hAnsi="Times New Roman" w:cs="Times New Roman"/>
            <w:i/>
            <w:color w:val="0000FF"/>
            <w:sz w:val="28"/>
            <w:szCs w:val="28"/>
            <w:u w:val="single" w:color="0000FF"/>
          </w:rPr>
          <w:t>http://www.unicz.it/pdf/regolamento_didattico_ateneo_dr681.pdf</w:t>
        </w:r>
      </w:hyperlink>
      <w:r w:rsidRPr="00E911A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2947E1" w:rsidRPr="00E911AC" w:rsidRDefault="002F3B87" w:rsidP="002F3B87">
      <w:pPr>
        <w:pStyle w:val="NormaleWeb"/>
        <w:rPr>
          <w:i/>
          <w:color w:val="444444"/>
          <w:sz w:val="28"/>
          <w:szCs w:val="28"/>
        </w:rPr>
      </w:pPr>
      <w:r w:rsidRPr="00E911AC">
        <w:rPr>
          <w:i/>
          <w:color w:val="444444"/>
          <w:sz w:val="28"/>
          <w:szCs w:val="28"/>
        </w:rPr>
        <w:t>Lo scr</w:t>
      </w:r>
      <w:r w:rsidR="00E526C8">
        <w:rPr>
          <w:i/>
          <w:color w:val="444444"/>
          <w:sz w:val="28"/>
          <w:szCs w:val="28"/>
        </w:rPr>
        <w:t xml:space="preserve">itto includerà </w:t>
      </w:r>
      <w:r w:rsidR="007B3DAB">
        <w:rPr>
          <w:i/>
          <w:color w:val="444444"/>
          <w:sz w:val="28"/>
          <w:szCs w:val="28"/>
        </w:rPr>
        <w:t xml:space="preserve">anche </w:t>
      </w:r>
      <w:r w:rsidR="00E526C8">
        <w:rPr>
          <w:i/>
          <w:color w:val="444444"/>
          <w:sz w:val="28"/>
          <w:szCs w:val="28"/>
        </w:rPr>
        <w:t xml:space="preserve">la conoscenza di </w:t>
      </w:r>
      <w:proofErr w:type="spellStart"/>
      <w:r w:rsidR="00E526C8">
        <w:rPr>
          <w:i/>
          <w:color w:val="444444"/>
          <w:sz w:val="28"/>
          <w:szCs w:val="28"/>
        </w:rPr>
        <w:t>Idioms</w:t>
      </w:r>
      <w:proofErr w:type="spellEnd"/>
      <w:r w:rsidR="00E526C8">
        <w:rPr>
          <w:i/>
          <w:color w:val="444444"/>
          <w:sz w:val="28"/>
          <w:szCs w:val="28"/>
        </w:rPr>
        <w:t xml:space="preserve"> and </w:t>
      </w:r>
      <w:proofErr w:type="spellStart"/>
      <w:r w:rsidR="00E526C8">
        <w:rPr>
          <w:i/>
          <w:color w:val="444444"/>
          <w:sz w:val="28"/>
          <w:szCs w:val="28"/>
        </w:rPr>
        <w:t>Phrasal</w:t>
      </w:r>
      <w:proofErr w:type="spellEnd"/>
      <w:r w:rsidR="00E526C8">
        <w:rPr>
          <w:i/>
          <w:color w:val="444444"/>
          <w:sz w:val="28"/>
          <w:szCs w:val="28"/>
        </w:rPr>
        <w:t xml:space="preserve"> </w:t>
      </w:r>
      <w:proofErr w:type="spellStart"/>
      <w:r w:rsidR="00E526C8">
        <w:rPr>
          <w:i/>
          <w:color w:val="444444"/>
          <w:sz w:val="28"/>
          <w:szCs w:val="28"/>
        </w:rPr>
        <w:t>Verbs</w:t>
      </w:r>
      <w:proofErr w:type="spellEnd"/>
      <w:r w:rsidR="00D4709D">
        <w:rPr>
          <w:i/>
          <w:color w:val="444444"/>
          <w:sz w:val="28"/>
          <w:szCs w:val="28"/>
        </w:rPr>
        <w:t xml:space="preserve">  </w:t>
      </w:r>
      <w:r w:rsidR="00E526C8">
        <w:rPr>
          <w:i/>
          <w:color w:val="444444"/>
          <w:sz w:val="28"/>
          <w:szCs w:val="28"/>
        </w:rPr>
        <w:t xml:space="preserve">presentati nel corso delle lezioni e </w:t>
      </w:r>
      <w:r w:rsidRPr="00E911AC">
        <w:rPr>
          <w:i/>
          <w:color w:val="444444"/>
          <w:sz w:val="28"/>
          <w:szCs w:val="28"/>
        </w:rPr>
        <w:t>lo svolgimento di esercizi riguardo:</w:t>
      </w:r>
    </w:p>
    <w:p w:rsidR="002947E1" w:rsidRPr="007B3DAB" w:rsidRDefault="002F3B87" w:rsidP="002F3B87">
      <w:pPr>
        <w:pStyle w:val="NormaleWeb"/>
        <w:rPr>
          <w:i/>
          <w:color w:val="444444"/>
          <w:sz w:val="28"/>
          <w:szCs w:val="28"/>
          <w:lang w:val="en-US"/>
        </w:rPr>
      </w:pPr>
      <w:r w:rsidRPr="007B3DAB">
        <w:rPr>
          <w:i/>
          <w:color w:val="444444"/>
          <w:sz w:val="28"/>
          <w:szCs w:val="28"/>
        </w:rPr>
        <w:br/>
      </w:r>
      <w:r w:rsidRPr="00E911AC">
        <w:rPr>
          <w:i/>
          <w:color w:val="444444"/>
          <w:sz w:val="28"/>
          <w:szCs w:val="28"/>
          <w:lang w:val="en-US"/>
        </w:rPr>
        <w:t xml:space="preserve">- </w:t>
      </w:r>
      <w:r w:rsidR="008F10F0" w:rsidRPr="00E911AC">
        <w:rPr>
          <w:i/>
          <w:color w:val="444444"/>
          <w:sz w:val="28"/>
          <w:szCs w:val="28"/>
          <w:lang w:val="en-US"/>
        </w:rPr>
        <w:t>Vocabulary</w:t>
      </w:r>
      <w:r w:rsidRPr="00E911AC">
        <w:rPr>
          <w:i/>
          <w:color w:val="444444"/>
          <w:sz w:val="28"/>
          <w:szCs w:val="28"/>
          <w:lang w:val="en-US"/>
        </w:rPr>
        <w:t xml:space="preserve"> (and choice of appropriate form of speech: noun-verb-adjective-adverb, etc.)</w:t>
      </w:r>
      <w:r w:rsidRPr="00E911AC">
        <w:rPr>
          <w:i/>
          <w:color w:val="444444"/>
          <w:sz w:val="28"/>
          <w:szCs w:val="28"/>
          <w:lang w:val="en-US"/>
        </w:rPr>
        <w:br/>
        <w:t xml:space="preserve">- </w:t>
      </w:r>
      <w:r w:rsidR="008F10F0" w:rsidRPr="00E911AC">
        <w:rPr>
          <w:i/>
          <w:color w:val="444444"/>
          <w:sz w:val="28"/>
          <w:szCs w:val="28"/>
          <w:lang w:val="en-US"/>
        </w:rPr>
        <w:t>Idiomatic</w:t>
      </w:r>
      <w:r w:rsidRPr="00E911AC">
        <w:rPr>
          <w:i/>
          <w:color w:val="444444"/>
          <w:sz w:val="28"/>
          <w:szCs w:val="28"/>
          <w:lang w:val="en-US"/>
        </w:rPr>
        <w:t xml:space="preserve"> expressions</w:t>
      </w:r>
      <w:r w:rsidRPr="00E911AC">
        <w:rPr>
          <w:i/>
          <w:color w:val="444444"/>
          <w:sz w:val="28"/>
          <w:szCs w:val="28"/>
          <w:lang w:val="en-US"/>
        </w:rPr>
        <w:br/>
        <w:t>- reading comprehensio</w:t>
      </w:r>
      <w:r w:rsidR="007B3DAB">
        <w:rPr>
          <w:i/>
          <w:color w:val="444444"/>
          <w:sz w:val="28"/>
          <w:szCs w:val="28"/>
          <w:lang w:val="en-US"/>
        </w:rPr>
        <w:t>ns</w:t>
      </w:r>
      <w:r w:rsidR="007B3DAB">
        <w:rPr>
          <w:i/>
          <w:color w:val="444444"/>
          <w:sz w:val="28"/>
          <w:szCs w:val="28"/>
          <w:lang w:val="en-US"/>
        </w:rPr>
        <w:br/>
        <w:t>- cloze tests</w:t>
      </w:r>
      <w:r w:rsidRPr="00E911AC">
        <w:rPr>
          <w:i/>
          <w:color w:val="444444"/>
          <w:sz w:val="28"/>
          <w:szCs w:val="28"/>
          <w:lang w:val="en-US"/>
        </w:rPr>
        <w:br/>
        <w:t xml:space="preserve">- word </w:t>
      </w:r>
      <w:r w:rsidR="00202EDC" w:rsidRPr="00E911AC">
        <w:rPr>
          <w:i/>
          <w:color w:val="444444"/>
          <w:sz w:val="28"/>
          <w:szCs w:val="28"/>
          <w:lang w:val="en-US"/>
        </w:rPr>
        <w:t>order</w:t>
      </w:r>
      <w:r w:rsidR="002947E1" w:rsidRPr="00E911AC">
        <w:rPr>
          <w:i/>
          <w:color w:val="444444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-words and definitions</w:t>
      </w:r>
      <w:r w:rsidR="00202EDC" w:rsidRPr="00E911AC">
        <w:rPr>
          <w:i/>
          <w:color w:val="444444"/>
          <w:sz w:val="28"/>
          <w:szCs w:val="28"/>
          <w:lang w:val="en-US"/>
        </w:rPr>
        <w:br/>
      </w:r>
    </w:p>
    <w:p w:rsidR="00DC4AA2" w:rsidRPr="008F10F0" w:rsidRDefault="00DC4AA2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DC4AA2" w:rsidRPr="008F10F0" w:rsidRDefault="00DC4AA2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DC4AA2" w:rsidRDefault="00DC4AA2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7B3DAB" w:rsidRDefault="007B3DAB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7B3DAB" w:rsidRDefault="007B3DAB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7B3DAB" w:rsidRDefault="007B3DAB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7B3DAB" w:rsidRPr="008F10F0" w:rsidRDefault="007B3DAB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DC4AA2" w:rsidRPr="008F10F0" w:rsidRDefault="00DC4AA2" w:rsidP="002947E1">
      <w:pPr>
        <w:pStyle w:val="NormaleWeb"/>
        <w:rPr>
          <w:b/>
          <w:i/>
          <w:color w:val="444444"/>
          <w:sz w:val="28"/>
          <w:szCs w:val="28"/>
          <w:lang w:val="en-US"/>
        </w:rPr>
      </w:pPr>
    </w:p>
    <w:p w:rsidR="00DC4AA2" w:rsidRDefault="002F3B87" w:rsidP="002947E1">
      <w:pPr>
        <w:pStyle w:val="NormaleWeb"/>
        <w:rPr>
          <w:b/>
          <w:i/>
          <w:color w:val="444444"/>
          <w:sz w:val="28"/>
          <w:szCs w:val="28"/>
        </w:rPr>
      </w:pPr>
      <w:r w:rsidRPr="00E911AC">
        <w:rPr>
          <w:b/>
          <w:i/>
          <w:color w:val="444444"/>
          <w:sz w:val="28"/>
          <w:szCs w:val="28"/>
        </w:rPr>
        <w:t>LA PROVA ORALE</w:t>
      </w:r>
    </w:p>
    <w:p w:rsidR="00E911AC" w:rsidRPr="00B205FB" w:rsidRDefault="002F3B87" w:rsidP="00B205FB">
      <w:pPr>
        <w:pStyle w:val="NormaleWeb"/>
        <w:jc w:val="both"/>
        <w:rPr>
          <w:i/>
          <w:color w:val="444444"/>
          <w:sz w:val="28"/>
          <w:szCs w:val="28"/>
        </w:rPr>
      </w:pPr>
      <w:r w:rsidRPr="00E911AC">
        <w:rPr>
          <w:i/>
          <w:color w:val="444444"/>
          <w:sz w:val="28"/>
          <w:szCs w:val="28"/>
        </w:rPr>
        <w:br/>
      </w:r>
      <w:r w:rsidR="007B3DAB">
        <w:rPr>
          <w:i/>
          <w:color w:val="444444"/>
          <w:sz w:val="28"/>
          <w:szCs w:val="28"/>
        </w:rPr>
        <w:t>La prova orale</w:t>
      </w:r>
      <w:r w:rsidR="008F10F0" w:rsidRPr="00E911AC">
        <w:rPr>
          <w:i/>
          <w:color w:val="444444"/>
          <w:sz w:val="28"/>
          <w:szCs w:val="28"/>
        </w:rPr>
        <w:t xml:space="preserve"> consis</w:t>
      </w:r>
      <w:r w:rsidR="008F10F0">
        <w:rPr>
          <w:i/>
          <w:color w:val="444444"/>
          <w:sz w:val="28"/>
          <w:szCs w:val="28"/>
        </w:rPr>
        <w:t xml:space="preserve">te in una discussione in lingua straniera </w:t>
      </w:r>
      <w:r w:rsidR="008F10F0" w:rsidRPr="00E911AC">
        <w:rPr>
          <w:i/>
          <w:color w:val="444444"/>
          <w:sz w:val="28"/>
          <w:szCs w:val="28"/>
        </w:rPr>
        <w:t xml:space="preserve"> al fine  di verificare in modo più completo le proprietà di linguaggio e di conoscenza della lingua inglese dello studente ad un</w:t>
      </w:r>
      <w:r w:rsidR="007B3DAB">
        <w:rPr>
          <w:i/>
          <w:color w:val="444444"/>
          <w:sz w:val="28"/>
          <w:szCs w:val="28"/>
        </w:rPr>
        <w:t xml:space="preserve"> livello High Intermediate </w:t>
      </w:r>
      <w:bookmarkStart w:id="0" w:name="_GoBack"/>
      <w:bookmarkEnd w:id="0"/>
      <w:r w:rsidR="008F10F0" w:rsidRPr="00E911AC">
        <w:rPr>
          <w:i/>
          <w:color w:val="444444"/>
          <w:sz w:val="28"/>
          <w:szCs w:val="28"/>
        </w:rPr>
        <w:t xml:space="preserve"> .</w:t>
      </w:r>
      <w:r w:rsidRPr="00E911AC">
        <w:rPr>
          <w:i/>
          <w:color w:val="444444"/>
          <w:sz w:val="28"/>
          <w:szCs w:val="28"/>
        </w:rPr>
        <w:t xml:space="preserve"> Lo studente dovrà essere in grado di presentare un argomento, saper leggere ed</w:t>
      </w:r>
      <w:r w:rsidR="008F10F0" w:rsidRPr="00E911AC">
        <w:rPr>
          <w:i/>
          <w:color w:val="444444"/>
          <w:sz w:val="28"/>
          <w:szCs w:val="28"/>
        </w:rPr>
        <w:t xml:space="preserve"> </w:t>
      </w:r>
      <w:r w:rsidRPr="00E911AC">
        <w:rPr>
          <w:i/>
          <w:color w:val="444444"/>
          <w:sz w:val="28"/>
          <w:szCs w:val="28"/>
        </w:rPr>
        <w:t>argomentare in modo corretto</w:t>
      </w:r>
      <w:r w:rsidR="003B0A3D">
        <w:rPr>
          <w:i/>
          <w:color w:val="444444"/>
          <w:sz w:val="28"/>
          <w:szCs w:val="28"/>
        </w:rPr>
        <w:t>,</w:t>
      </w:r>
      <w:r w:rsidR="008F10F0" w:rsidRPr="00E911AC">
        <w:rPr>
          <w:i/>
          <w:color w:val="444444"/>
          <w:sz w:val="28"/>
          <w:szCs w:val="28"/>
        </w:rPr>
        <w:t xml:space="preserve"> </w:t>
      </w:r>
      <w:r w:rsidRPr="00E911AC">
        <w:rPr>
          <w:i/>
          <w:color w:val="444444"/>
          <w:sz w:val="28"/>
          <w:szCs w:val="28"/>
        </w:rPr>
        <w:t>conoscere il significato di termini</w:t>
      </w:r>
      <w:r w:rsidR="002947E1" w:rsidRPr="00E911AC">
        <w:rPr>
          <w:i/>
          <w:color w:val="444444"/>
          <w:sz w:val="28"/>
          <w:szCs w:val="28"/>
        </w:rPr>
        <w:t>,</w:t>
      </w:r>
      <w:r w:rsidRPr="00E911AC">
        <w:rPr>
          <w:i/>
          <w:color w:val="444444"/>
          <w:sz w:val="28"/>
          <w:szCs w:val="28"/>
        </w:rPr>
        <w:t xml:space="preserve"> utilizzare </w:t>
      </w:r>
      <w:r w:rsidR="002947E1" w:rsidRPr="00E911AC">
        <w:rPr>
          <w:i/>
          <w:color w:val="444444"/>
          <w:sz w:val="28"/>
          <w:szCs w:val="28"/>
        </w:rPr>
        <w:t xml:space="preserve">una </w:t>
      </w:r>
      <w:r w:rsidRPr="00E911AC">
        <w:rPr>
          <w:i/>
          <w:color w:val="444444"/>
          <w:sz w:val="28"/>
          <w:szCs w:val="28"/>
        </w:rPr>
        <w:t xml:space="preserve">pronuncia </w:t>
      </w:r>
      <w:r w:rsidR="002947E1" w:rsidRPr="00E911AC">
        <w:rPr>
          <w:i/>
          <w:color w:val="444444"/>
          <w:sz w:val="28"/>
          <w:szCs w:val="28"/>
        </w:rPr>
        <w:t>corretta</w:t>
      </w:r>
      <w:r w:rsidR="00DC4AA2">
        <w:rPr>
          <w:i/>
          <w:color w:val="444444"/>
          <w:sz w:val="28"/>
          <w:szCs w:val="28"/>
        </w:rPr>
        <w:t xml:space="preserve"> e rispondere a domande</w:t>
      </w:r>
      <w:r w:rsidR="008F10F0">
        <w:rPr>
          <w:i/>
          <w:color w:val="444444"/>
          <w:sz w:val="28"/>
          <w:szCs w:val="28"/>
        </w:rPr>
        <w:t>.</w:t>
      </w:r>
    </w:p>
    <w:p w:rsidR="00E911AC" w:rsidRDefault="00E911AC" w:rsidP="002947E1">
      <w:pPr>
        <w:pStyle w:val="NormaleWeb"/>
        <w:rPr>
          <w:b/>
          <w:i/>
          <w:sz w:val="28"/>
          <w:szCs w:val="28"/>
        </w:rPr>
      </w:pPr>
    </w:p>
    <w:p w:rsidR="002947E1" w:rsidRPr="00E911AC" w:rsidRDefault="002947E1" w:rsidP="002947E1">
      <w:pPr>
        <w:pStyle w:val="NormaleWeb"/>
        <w:rPr>
          <w:i/>
          <w:color w:val="444444"/>
          <w:sz w:val="28"/>
          <w:szCs w:val="28"/>
        </w:rPr>
      </w:pPr>
      <w:r w:rsidRPr="00E911AC">
        <w:rPr>
          <w:b/>
          <w:i/>
          <w:sz w:val="28"/>
          <w:szCs w:val="28"/>
        </w:rPr>
        <w:t xml:space="preserve"> </w:t>
      </w:r>
      <w:r w:rsidRPr="00E911AC">
        <w:rPr>
          <w:i/>
          <w:sz w:val="28"/>
          <w:szCs w:val="28"/>
        </w:rPr>
        <w:t>I criteri sulla base dei quali sarà giudicato lo studente sono i</w:t>
      </w:r>
      <w:r w:rsidRPr="00E911AC">
        <w:rPr>
          <w:i/>
          <w:spacing w:val="-1"/>
          <w:sz w:val="28"/>
          <w:szCs w:val="28"/>
        </w:rPr>
        <w:t xml:space="preserve"> </w:t>
      </w:r>
      <w:r w:rsidRPr="00E911AC">
        <w:rPr>
          <w:i/>
          <w:sz w:val="28"/>
          <w:szCs w:val="28"/>
        </w:rPr>
        <w:t>seguenti:</w:t>
      </w:r>
    </w:p>
    <w:tbl>
      <w:tblPr>
        <w:tblStyle w:val="TableNormal"/>
        <w:tblpPr w:leftFromText="141" w:rightFromText="141" w:vertAnchor="text" w:horzAnchor="margin" w:tblpY="10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307"/>
        <w:gridCol w:w="2336"/>
        <w:gridCol w:w="2341"/>
      </w:tblGrid>
      <w:tr w:rsidR="009F6263" w:rsidRPr="00E911AC" w:rsidTr="009F6263">
        <w:trPr>
          <w:trHeight w:val="952"/>
        </w:trPr>
        <w:tc>
          <w:tcPr>
            <w:tcW w:w="214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</w:tc>
        <w:tc>
          <w:tcPr>
            <w:tcW w:w="2307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Conoscenza e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comprensione argomento</w:t>
            </w:r>
          </w:p>
        </w:tc>
        <w:tc>
          <w:tcPr>
            <w:tcW w:w="233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>Capacità di analisi e sintesi</w:t>
            </w:r>
          </w:p>
        </w:tc>
        <w:tc>
          <w:tcPr>
            <w:tcW w:w="2341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Competenza linguistica</w:t>
            </w:r>
          </w:p>
        </w:tc>
      </w:tr>
      <w:tr w:rsidR="009F6263" w:rsidRPr="00E911AC" w:rsidTr="009F6263">
        <w:trPr>
          <w:trHeight w:val="952"/>
        </w:trPr>
        <w:tc>
          <w:tcPr>
            <w:tcW w:w="214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Non idoneo</w:t>
            </w:r>
          </w:p>
        </w:tc>
        <w:tc>
          <w:tcPr>
            <w:tcW w:w="2307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Importanti carenze.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Non conosce l’argomento</w:t>
            </w:r>
          </w:p>
        </w:tc>
        <w:tc>
          <w:tcPr>
            <w:tcW w:w="233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Irrilevante. Frequenti generalizzazioni.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Incapacità di sintesi.</w:t>
            </w:r>
          </w:p>
        </w:tc>
        <w:tc>
          <w:tcPr>
            <w:tcW w:w="2341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Gravissimi errori che</w:t>
            </w:r>
          </w:p>
          <w:p w:rsidR="009F6263" w:rsidRPr="00E911AC" w:rsidRDefault="008F10F0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R</w:t>
            </w:r>
            <w:r w:rsidR="009F6263"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endono oscuro il senso del discorso</w:t>
            </w:r>
          </w:p>
        </w:tc>
      </w:tr>
      <w:tr w:rsidR="009F6263" w:rsidRPr="00E911AC" w:rsidTr="009F6263">
        <w:trPr>
          <w:trHeight w:val="2856"/>
        </w:trPr>
        <w:tc>
          <w:tcPr>
            <w:tcW w:w="214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18-20</w:t>
            </w:r>
          </w:p>
        </w:tc>
        <w:tc>
          <w:tcPr>
            <w:tcW w:w="2307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A livello soglia. Imperfezioni evidenti.</w:t>
            </w:r>
          </w:p>
        </w:tc>
        <w:tc>
          <w:tcPr>
            <w:tcW w:w="233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Capacità appena sufficienti.</w:t>
            </w:r>
          </w:p>
        </w:tc>
        <w:tc>
          <w:tcPr>
            <w:tcW w:w="2341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Sa esprimersi ma con difficoltà e commette errori grammaticali e improprietà lessicali che spesso impediscono la comprensione</w:t>
            </w:r>
            <w:r w:rsidRPr="00E911AC">
              <w:rPr>
                <w:rFonts w:ascii="Times New Roman" w:hAnsi="Times New Roman" w:cs="Times New Roman"/>
                <w:i/>
                <w:spacing w:val="6"/>
                <w:sz w:val="28"/>
                <w:szCs w:val="28"/>
                <w:lang w:val="it-IT"/>
              </w:rPr>
              <w:t xml:space="preserve"> </w:t>
            </w:r>
            <w:r w:rsidRPr="00E911AC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it-IT"/>
              </w:rPr>
              <w:t>globale.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del messaggio</w:t>
            </w:r>
          </w:p>
        </w:tc>
      </w:tr>
      <w:tr w:rsidR="009F6263" w:rsidRPr="00E911AC" w:rsidTr="009F6263">
        <w:trPr>
          <w:trHeight w:val="2541"/>
        </w:trPr>
        <w:tc>
          <w:tcPr>
            <w:tcW w:w="214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21-23</w:t>
            </w:r>
          </w:p>
        </w:tc>
        <w:tc>
          <w:tcPr>
            <w:tcW w:w="2307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Conoscenza routinaria</w:t>
            </w:r>
          </w:p>
        </w:tc>
        <w:tc>
          <w:tcPr>
            <w:tcW w:w="233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E’ in grado di analisi e sintesi corrette.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Argomenta in modo logico e coerente.</w:t>
            </w:r>
          </w:p>
        </w:tc>
        <w:tc>
          <w:tcPr>
            <w:tcW w:w="2341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Sa esprimersi pur commettendo errori grammaticali e improprietà lessicali che, tuttavia, non impediscono la comprensione globale.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del messaggio</w:t>
            </w:r>
          </w:p>
        </w:tc>
      </w:tr>
      <w:tr w:rsidR="009F6263" w:rsidRPr="00E911AC" w:rsidTr="009F6263">
        <w:trPr>
          <w:trHeight w:val="1902"/>
        </w:trPr>
        <w:tc>
          <w:tcPr>
            <w:tcW w:w="214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24-26</w:t>
            </w:r>
          </w:p>
        </w:tc>
        <w:tc>
          <w:tcPr>
            <w:tcW w:w="2307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Conoscenza buona.</w:t>
            </w:r>
          </w:p>
        </w:tc>
        <w:tc>
          <w:tcPr>
            <w:tcW w:w="233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Ha capacità di analisi e sintesi buone. Gli argomenti sono esposti coerentemente.</w:t>
            </w:r>
          </w:p>
        </w:tc>
        <w:tc>
          <w:tcPr>
            <w:tcW w:w="2341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Sa esprimersi in modo abbastanza corretto con</w:t>
            </w:r>
            <w:r w:rsidRPr="00E911AC">
              <w:rPr>
                <w:rFonts w:ascii="Times New Roman" w:hAnsi="Times New Roman" w:cs="Times New Roman"/>
                <w:i/>
                <w:spacing w:val="-17"/>
                <w:sz w:val="28"/>
                <w:szCs w:val="28"/>
                <w:lang w:val="it-IT"/>
              </w:rPr>
              <w:t xml:space="preserve"> </w:t>
            </w: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saltuarie imprecisioni grammaticali e</w:t>
            </w:r>
            <w:r w:rsidRPr="00E911AC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it-IT"/>
              </w:rPr>
              <w:t xml:space="preserve"> </w:t>
            </w: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lievi.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improprietà</w:t>
            </w:r>
            <w:r w:rsidRPr="00E911AC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lessicali</w:t>
            </w:r>
          </w:p>
        </w:tc>
      </w:tr>
      <w:tr w:rsidR="009F6263" w:rsidRPr="00E911AC" w:rsidTr="009F6263">
        <w:trPr>
          <w:trHeight w:val="1588"/>
        </w:trPr>
        <w:tc>
          <w:tcPr>
            <w:tcW w:w="214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27-29</w:t>
            </w:r>
          </w:p>
        </w:tc>
        <w:tc>
          <w:tcPr>
            <w:tcW w:w="2307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Conoscenza più che buona.</w:t>
            </w:r>
          </w:p>
        </w:tc>
        <w:tc>
          <w:tcPr>
            <w:tcW w:w="233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Ha notevoli capacità di analisi e sintesi</w:t>
            </w:r>
          </w:p>
        </w:tc>
        <w:tc>
          <w:tcPr>
            <w:tcW w:w="2341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Sa esprimersi in modo articolato e corretto; sa utilizzare un lessico</w:t>
            </w:r>
            <w:r w:rsidRPr="00E911AC">
              <w:rPr>
                <w:rFonts w:ascii="Times New Roman" w:hAnsi="Times New Roman" w:cs="Times New Roman"/>
                <w:i/>
                <w:spacing w:val="11"/>
                <w:sz w:val="28"/>
                <w:szCs w:val="28"/>
                <w:lang w:val="it-IT"/>
              </w:rPr>
              <w:t xml:space="preserve"> </w:t>
            </w:r>
            <w:r w:rsidRPr="00E911AC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it-IT"/>
              </w:rPr>
              <w:t>appropriato.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e vario</w:t>
            </w:r>
          </w:p>
        </w:tc>
      </w:tr>
      <w:tr w:rsidR="009F6263" w:rsidRPr="00E911AC" w:rsidTr="009F6263">
        <w:trPr>
          <w:trHeight w:val="2221"/>
        </w:trPr>
        <w:tc>
          <w:tcPr>
            <w:tcW w:w="214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30-30L</w:t>
            </w:r>
          </w:p>
        </w:tc>
        <w:tc>
          <w:tcPr>
            <w:tcW w:w="2307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Conoscenza ottima</w:t>
            </w:r>
          </w:p>
        </w:tc>
        <w:tc>
          <w:tcPr>
            <w:tcW w:w="2336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Ha notevoli capacità di analisi e sintesi. </w:t>
            </w: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Esposizione autonoma.</w:t>
            </w:r>
          </w:p>
        </w:tc>
        <w:tc>
          <w:tcPr>
            <w:tcW w:w="2341" w:type="dxa"/>
          </w:tcPr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Sa argomentare ed esprimere </w:t>
            </w:r>
            <w:r w:rsidRPr="00E911AC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it-IT"/>
              </w:rPr>
              <w:t xml:space="preserve">conoscenze </w:t>
            </w: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e opinioni in modo articolato e corretto; sa utilizzare un lessico appropriato</w:t>
            </w:r>
            <w:r w:rsidRPr="00E911AC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it-IT"/>
              </w:rPr>
              <w:t xml:space="preserve"> </w:t>
            </w:r>
            <w:r w:rsidRPr="00E911AC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e</w:t>
            </w:r>
          </w:p>
          <w:p w:rsidR="009F6263" w:rsidRPr="00E911AC" w:rsidRDefault="009F6263" w:rsidP="009F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i/>
                <w:sz w:val="28"/>
                <w:szCs w:val="28"/>
              </w:rPr>
              <w:t>vario.</w:t>
            </w:r>
          </w:p>
        </w:tc>
      </w:tr>
    </w:tbl>
    <w:p w:rsidR="002947E1" w:rsidRPr="00E911AC" w:rsidRDefault="002947E1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47E1" w:rsidRPr="00E911AC" w:rsidRDefault="002947E1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47E1" w:rsidRPr="00E911AC" w:rsidRDefault="002947E1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47E1" w:rsidRPr="00E911AC" w:rsidRDefault="002947E1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47E1" w:rsidRPr="00E911AC" w:rsidRDefault="002947E1" w:rsidP="00E24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6AD" w:rsidRPr="00E911AC" w:rsidRDefault="005B16AD" w:rsidP="00E24BF3">
      <w:pPr>
        <w:rPr>
          <w:rFonts w:ascii="Times New Roman" w:hAnsi="Times New Roman" w:cs="Times New Roman"/>
          <w:i/>
          <w:sz w:val="28"/>
          <w:szCs w:val="28"/>
        </w:rPr>
        <w:sectPr w:rsidR="005B16AD" w:rsidRPr="00E911AC">
          <w:pgSz w:w="11910" w:h="16840"/>
          <w:pgMar w:top="1320" w:right="600" w:bottom="280" w:left="1020" w:header="720" w:footer="720" w:gutter="0"/>
          <w:cols w:space="720"/>
        </w:sectPr>
      </w:pPr>
    </w:p>
    <w:p w:rsidR="00A81B62" w:rsidRPr="00E911AC" w:rsidRDefault="00A81B62" w:rsidP="00B205FB">
      <w:pPr>
        <w:rPr>
          <w:rFonts w:ascii="Times New Roman" w:hAnsi="Times New Roman" w:cs="Times New Roman"/>
          <w:i/>
          <w:sz w:val="28"/>
          <w:szCs w:val="28"/>
        </w:rPr>
      </w:pPr>
    </w:p>
    <w:sectPr w:rsidR="00A81B62" w:rsidRPr="00E91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2DB"/>
    <w:multiLevelType w:val="hybridMultilevel"/>
    <w:tmpl w:val="936C4314"/>
    <w:lvl w:ilvl="0" w:tplc="C0E23FE2">
      <w:start w:val="3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it-IT" w:bidi="it-IT"/>
      </w:rPr>
    </w:lvl>
    <w:lvl w:ilvl="1" w:tplc="21669A78">
      <w:numFmt w:val="bullet"/>
      <w:lvlText w:val="•"/>
      <w:lvlJc w:val="left"/>
      <w:pPr>
        <w:ind w:left="1982" w:hanging="240"/>
      </w:pPr>
      <w:rPr>
        <w:rFonts w:hint="default"/>
        <w:lang w:val="it-IT" w:eastAsia="it-IT" w:bidi="it-IT"/>
      </w:rPr>
    </w:lvl>
    <w:lvl w:ilvl="2" w:tplc="7690E2DA">
      <w:numFmt w:val="bullet"/>
      <w:lvlText w:val="•"/>
      <w:lvlJc w:val="left"/>
      <w:pPr>
        <w:ind w:left="2905" w:hanging="240"/>
      </w:pPr>
      <w:rPr>
        <w:rFonts w:hint="default"/>
        <w:lang w:val="it-IT" w:eastAsia="it-IT" w:bidi="it-IT"/>
      </w:rPr>
    </w:lvl>
    <w:lvl w:ilvl="3" w:tplc="7B18C43E">
      <w:numFmt w:val="bullet"/>
      <w:lvlText w:val="•"/>
      <w:lvlJc w:val="left"/>
      <w:pPr>
        <w:ind w:left="3827" w:hanging="240"/>
      </w:pPr>
      <w:rPr>
        <w:rFonts w:hint="default"/>
        <w:lang w:val="it-IT" w:eastAsia="it-IT" w:bidi="it-IT"/>
      </w:rPr>
    </w:lvl>
    <w:lvl w:ilvl="4" w:tplc="FD507100">
      <w:numFmt w:val="bullet"/>
      <w:lvlText w:val="•"/>
      <w:lvlJc w:val="left"/>
      <w:pPr>
        <w:ind w:left="4750" w:hanging="240"/>
      </w:pPr>
      <w:rPr>
        <w:rFonts w:hint="default"/>
        <w:lang w:val="it-IT" w:eastAsia="it-IT" w:bidi="it-IT"/>
      </w:rPr>
    </w:lvl>
    <w:lvl w:ilvl="5" w:tplc="8998311C">
      <w:numFmt w:val="bullet"/>
      <w:lvlText w:val="•"/>
      <w:lvlJc w:val="left"/>
      <w:pPr>
        <w:ind w:left="5673" w:hanging="240"/>
      </w:pPr>
      <w:rPr>
        <w:rFonts w:hint="default"/>
        <w:lang w:val="it-IT" w:eastAsia="it-IT" w:bidi="it-IT"/>
      </w:rPr>
    </w:lvl>
    <w:lvl w:ilvl="6" w:tplc="7F4AA83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63A0480C">
      <w:numFmt w:val="bullet"/>
      <w:lvlText w:val="•"/>
      <w:lvlJc w:val="left"/>
      <w:pPr>
        <w:ind w:left="7518" w:hanging="240"/>
      </w:pPr>
      <w:rPr>
        <w:rFonts w:hint="default"/>
        <w:lang w:val="it-IT" w:eastAsia="it-IT" w:bidi="it-IT"/>
      </w:rPr>
    </w:lvl>
    <w:lvl w:ilvl="8" w:tplc="859E96C2">
      <w:numFmt w:val="bullet"/>
      <w:lvlText w:val="•"/>
      <w:lvlJc w:val="left"/>
      <w:pPr>
        <w:ind w:left="8441" w:hanging="240"/>
      </w:pPr>
      <w:rPr>
        <w:rFonts w:hint="default"/>
        <w:lang w:val="it-IT" w:eastAsia="it-IT" w:bidi="it-IT"/>
      </w:rPr>
    </w:lvl>
  </w:abstractNum>
  <w:abstractNum w:abstractNumId="1">
    <w:nsid w:val="12D11D94"/>
    <w:multiLevelType w:val="hybridMultilevel"/>
    <w:tmpl w:val="FF004440"/>
    <w:lvl w:ilvl="0" w:tplc="C9401326">
      <w:numFmt w:val="bullet"/>
      <w:lvlText w:val="•"/>
      <w:lvlJc w:val="left"/>
      <w:pPr>
        <w:ind w:left="756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0DD620D6">
      <w:numFmt w:val="bullet"/>
      <w:lvlText w:val="•"/>
      <w:lvlJc w:val="left"/>
      <w:pPr>
        <w:ind w:left="820" w:hanging="360"/>
      </w:pPr>
      <w:rPr>
        <w:rFonts w:hint="default"/>
        <w:lang w:val="it-IT" w:eastAsia="it-IT" w:bidi="it-IT"/>
      </w:rPr>
    </w:lvl>
    <w:lvl w:ilvl="2" w:tplc="21728160">
      <w:numFmt w:val="bullet"/>
      <w:lvlText w:val="•"/>
      <w:lvlJc w:val="left"/>
      <w:pPr>
        <w:ind w:left="1871" w:hanging="360"/>
      </w:pPr>
      <w:rPr>
        <w:rFonts w:hint="default"/>
        <w:lang w:val="it-IT" w:eastAsia="it-IT" w:bidi="it-IT"/>
      </w:rPr>
    </w:lvl>
    <w:lvl w:ilvl="3" w:tplc="C8143186">
      <w:numFmt w:val="bullet"/>
      <w:lvlText w:val="•"/>
      <w:lvlJc w:val="left"/>
      <w:pPr>
        <w:ind w:left="2923" w:hanging="360"/>
      </w:pPr>
      <w:rPr>
        <w:rFonts w:hint="default"/>
        <w:lang w:val="it-IT" w:eastAsia="it-IT" w:bidi="it-IT"/>
      </w:rPr>
    </w:lvl>
    <w:lvl w:ilvl="4" w:tplc="3CFAD73E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EA6E28F2">
      <w:numFmt w:val="bullet"/>
      <w:lvlText w:val="•"/>
      <w:lvlJc w:val="left"/>
      <w:pPr>
        <w:ind w:left="5027" w:hanging="360"/>
      </w:pPr>
      <w:rPr>
        <w:rFonts w:hint="default"/>
        <w:lang w:val="it-IT" w:eastAsia="it-IT" w:bidi="it-IT"/>
      </w:rPr>
    </w:lvl>
    <w:lvl w:ilvl="6" w:tplc="31808C0C">
      <w:numFmt w:val="bullet"/>
      <w:lvlText w:val="•"/>
      <w:lvlJc w:val="left"/>
      <w:pPr>
        <w:ind w:left="6079" w:hanging="360"/>
      </w:pPr>
      <w:rPr>
        <w:rFonts w:hint="default"/>
        <w:lang w:val="it-IT" w:eastAsia="it-IT" w:bidi="it-IT"/>
      </w:rPr>
    </w:lvl>
    <w:lvl w:ilvl="7" w:tplc="165C413A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D80A9746">
      <w:numFmt w:val="bullet"/>
      <w:lvlText w:val="•"/>
      <w:lvlJc w:val="left"/>
      <w:pPr>
        <w:ind w:left="8182" w:hanging="360"/>
      </w:pPr>
      <w:rPr>
        <w:rFonts w:hint="default"/>
        <w:lang w:val="it-IT" w:eastAsia="it-IT" w:bidi="it-IT"/>
      </w:rPr>
    </w:lvl>
  </w:abstractNum>
  <w:abstractNum w:abstractNumId="2">
    <w:nsid w:val="1E5847B0"/>
    <w:multiLevelType w:val="hybridMultilevel"/>
    <w:tmpl w:val="BAA24786"/>
    <w:lvl w:ilvl="0" w:tplc="0410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2FC2552B"/>
    <w:multiLevelType w:val="multilevel"/>
    <w:tmpl w:val="1F7651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ADD"/>
    <w:multiLevelType w:val="multilevel"/>
    <w:tmpl w:val="267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2697C"/>
    <w:multiLevelType w:val="multilevel"/>
    <w:tmpl w:val="F1F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8"/>
    <w:rsid w:val="00013CF5"/>
    <w:rsid w:val="00037F90"/>
    <w:rsid w:val="001108C4"/>
    <w:rsid w:val="00175FA7"/>
    <w:rsid w:val="00202EDC"/>
    <w:rsid w:val="002412A6"/>
    <w:rsid w:val="00272B58"/>
    <w:rsid w:val="002947E1"/>
    <w:rsid w:val="002F3B87"/>
    <w:rsid w:val="003B0A3D"/>
    <w:rsid w:val="003C102E"/>
    <w:rsid w:val="003F5752"/>
    <w:rsid w:val="004826FC"/>
    <w:rsid w:val="005272F3"/>
    <w:rsid w:val="00535019"/>
    <w:rsid w:val="00581458"/>
    <w:rsid w:val="005A4389"/>
    <w:rsid w:val="005B16AD"/>
    <w:rsid w:val="005B36A9"/>
    <w:rsid w:val="005E7841"/>
    <w:rsid w:val="00632A48"/>
    <w:rsid w:val="006A3842"/>
    <w:rsid w:val="006B4828"/>
    <w:rsid w:val="006E5B38"/>
    <w:rsid w:val="007361D2"/>
    <w:rsid w:val="0074786B"/>
    <w:rsid w:val="007B3DAB"/>
    <w:rsid w:val="007D1867"/>
    <w:rsid w:val="007E6EA7"/>
    <w:rsid w:val="007F13E3"/>
    <w:rsid w:val="0084689D"/>
    <w:rsid w:val="00877BF8"/>
    <w:rsid w:val="008F10F0"/>
    <w:rsid w:val="00943973"/>
    <w:rsid w:val="00962C5B"/>
    <w:rsid w:val="00992774"/>
    <w:rsid w:val="00994699"/>
    <w:rsid w:val="009D1A50"/>
    <w:rsid w:val="009D72FB"/>
    <w:rsid w:val="009F6263"/>
    <w:rsid w:val="00A10107"/>
    <w:rsid w:val="00A47796"/>
    <w:rsid w:val="00A81B62"/>
    <w:rsid w:val="00AF7453"/>
    <w:rsid w:val="00B205FB"/>
    <w:rsid w:val="00B462BE"/>
    <w:rsid w:val="00B5226E"/>
    <w:rsid w:val="00B54893"/>
    <w:rsid w:val="00B54F23"/>
    <w:rsid w:val="00BF3115"/>
    <w:rsid w:val="00C97CEB"/>
    <w:rsid w:val="00CA12F8"/>
    <w:rsid w:val="00CD4A9B"/>
    <w:rsid w:val="00CE560B"/>
    <w:rsid w:val="00D35EB7"/>
    <w:rsid w:val="00D4709D"/>
    <w:rsid w:val="00D950B0"/>
    <w:rsid w:val="00DA7972"/>
    <w:rsid w:val="00DC4AA2"/>
    <w:rsid w:val="00DE0B0E"/>
    <w:rsid w:val="00DE586F"/>
    <w:rsid w:val="00E0154A"/>
    <w:rsid w:val="00E24BF3"/>
    <w:rsid w:val="00E526C8"/>
    <w:rsid w:val="00E70496"/>
    <w:rsid w:val="00E911AC"/>
    <w:rsid w:val="00EC238C"/>
    <w:rsid w:val="00EC3355"/>
    <w:rsid w:val="00ED52F3"/>
    <w:rsid w:val="00EE0D64"/>
    <w:rsid w:val="00F16636"/>
    <w:rsid w:val="00F35835"/>
    <w:rsid w:val="00F60F66"/>
    <w:rsid w:val="00F95719"/>
    <w:rsid w:val="00FE3D6E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B16AD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6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B16A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B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6A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B16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02" w:hanging="182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4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thor">
    <w:name w:val="author"/>
    <w:basedOn w:val="Carpredefinitoparagrafo"/>
    <w:rsid w:val="00E70496"/>
  </w:style>
  <w:style w:type="character" w:styleId="Collegamentoipertestuale">
    <w:name w:val="Hyperlink"/>
    <w:basedOn w:val="Carpredefinitoparagrafo"/>
    <w:uiPriority w:val="99"/>
    <w:semiHidden/>
    <w:unhideWhenUsed/>
    <w:rsid w:val="00E7049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E70496"/>
  </w:style>
  <w:style w:type="paragraph" w:styleId="NormaleWeb">
    <w:name w:val="Normal (Web)"/>
    <w:basedOn w:val="Normale"/>
    <w:uiPriority w:val="99"/>
    <w:unhideWhenUsed/>
    <w:rsid w:val="002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B16AD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6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B16A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B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6A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B16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02" w:hanging="182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B16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4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thor">
    <w:name w:val="author"/>
    <w:basedOn w:val="Carpredefinitoparagrafo"/>
    <w:rsid w:val="00E70496"/>
  </w:style>
  <w:style w:type="character" w:styleId="Collegamentoipertestuale">
    <w:name w:val="Hyperlink"/>
    <w:basedOn w:val="Carpredefinitoparagrafo"/>
    <w:uiPriority w:val="99"/>
    <w:semiHidden/>
    <w:unhideWhenUsed/>
    <w:rsid w:val="00E7049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E70496"/>
  </w:style>
  <w:style w:type="paragraph" w:styleId="NormaleWeb">
    <w:name w:val="Normal (Web)"/>
    <w:basedOn w:val="Normale"/>
    <w:uiPriority w:val="99"/>
    <w:unhideWhenUsed/>
    <w:rsid w:val="002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D8F3-C4C6-4850-ACE8-CE897C97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GENESIO</cp:lastModifiedBy>
  <cp:revision>2</cp:revision>
  <dcterms:created xsi:type="dcterms:W3CDTF">2020-01-11T18:33:00Z</dcterms:created>
  <dcterms:modified xsi:type="dcterms:W3CDTF">2020-01-11T18:33:00Z</dcterms:modified>
</cp:coreProperties>
</file>