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9D39" w14:textId="0A46679A" w:rsidR="00BA72E1" w:rsidRPr="00085D59" w:rsidRDefault="00085D59" w:rsidP="00133363">
      <w:pPr>
        <w:spacing w:after="0" w:line="240" w:lineRule="auto"/>
        <w:outlineLvl w:val="0"/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val="en-GB" w:eastAsia="it-IT"/>
        </w:rPr>
      </w:pPr>
      <w:r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val="en-GB" w:eastAsia="it-IT"/>
        </w:rPr>
        <w:t>S</w:t>
      </w:r>
      <w:r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val="en-GB" w:eastAsia="it-IT"/>
        </w:rPr>
        <w:t xml:space="preserve">ingle-cycle </w:t>
      </w:r>
      <w:r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val="en-GB" w:eastAsia="it-IT"/>
        </w:rPr>
        <w:t>m</w:t>
      </w:r>
      <w:r w:rsidR="00EB2711" w:rsidRPr="00085D59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val="en-GB" w:eastAsia="it-IT"/>
        </w:rPr>
        <w:t>aster's Degree</w:t>
      </w:r>
      <w:r w:rsidRPr="00085D59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val="en-GB" w:eastAsia="it-IT"/>
        </w:rPr>
        <w:t xml:space="preserve"> </w:t>
      </w:r>
      <w:r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val="en-GB" w:eastAsia="it-IT"/>
        </w:rPr>
        <w:t xml:space="preserve">course </w:t>
      </w:r>
      <w:r w:rsidRPr="00085D59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val="en-GB" w:eastAsia="it-IT"/>
        </w:rPr>
        <w:t>in Law</w:t>
      </w:r>
    </w:p>
    <w:p w14:paraId="3EEDF486" w14:textId="77777777" w:rsidR="00EB2711" w:rsidRPr="00085D59" w:rsidRDefault="00EB2711" w:rsidP="00133363">
      <w:pPr>
        <w:spacing w:after="0" w:line="240" w:lineRule="auto"/>
        <w:outlineLvl w:val="0"/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val="en-GB" w:eastAsia="it-IT"/>
        </w:rPr>
      </w:pPr>
    </w:p>
    <w:p w14:paraId="1D87847A" w14:textId="35E25CF7" w:rsidR="0014230E" w:rsidRPr="009A0B7A" w:rsidRDefault="00BA72E1" w:rsidP="00133363">
      <w:pPr>
        <w:spacing w:after="0" w:line="240" w:lineRule="auto"/>
        <w:outlineLvl w:val="0"/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val="en-GB" w:eastAsia="it-IT"/>
        </w:rPr>
      </w:pPr>
      <w:r w:rsidRPr="009A0B7A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val="en-GB" w:eastAsia="it-IT"/>
        </w:rPr>
        <w:t>D</w:t>
      </w:r>
      <w:r w:rsidRPr="009A0B7A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val="en-GB" w:eastAsia="it-IT"/>
        </w:rPr>
        <w:t>enomination teaching</w:t>
      </w:r>
      <w:r w:rsidR="007374A9" w:rsidRPr="009A0B7A">
        <w:rPr>
          <w:rFonts w:ascii="Garamond" w:eastAsia="Times New Roman" w:hAnsi="Garamond" w:cs="Times New Roman"/>
          <w:bCs/>
          <w:kern w:val="36"/>
          <w:sz w:val="24"/>
          <w:szCs w:val="24"/>
          <w:lang w:val="en-GB" w:eastAsia="it-IT"/>
        </w:rPr>
        <w:t xml:space="preserve">: </w:t>
      </w:r>
      <w:r w:rsidRPr="009A0B7A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val="en-GB" w:eastAsia="it-IT"/>
        </w:rPr>
        <w:t>T</w:t>
      </w:r>
      <w:r w:rsidRPr="009A0B7A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val="en-GB" w:eastAsia="it-IT"/>
        </w:rPr>
        <w:t xml:space="preserve">heory of goods and collective properties </w:t>
      </w:r>
    </w:p>
    <w:p w14:paraId="72F1F56A" w14:textId="6113629B" w:rsidR="0014230E" w:rsidRPr="009A0B7A" w:rsidRDefault="00F008FD" w:rsidP="0013336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 w:eastAsia="it-IT"/>
        </w:rPr>
      </w:pPr>
      <w:r w:rsidRPr="009A0B7A">
        <w:rPr>
          <w:rFonts w:ascii="Garamond" w:eastAsia="Times New Roman" w:hAnsi="Garamond" w:cs="Times New Roman"/>
          <w:bCs/>
          <w:smallCaps/>
          <w:sz w:val="24"/>
          <w:szCs w:val="24"/>
          <w:lang w:val="en-GB" w:eastAsia="it-IT"/>
        </w:rPr>
        <w:t>S</w:t>
      </w:r>
      <w:r w:rsidR="00BA72E1" w:rsidRPr="009A0B7A">
        <w:rPr>
          <w:rFonts w:ascii="Garamond" w:eastAsia="Times New Roman" w:hAnsi="Garamond" w:cs="Times New Roman"/>
          <w:bCs/>
          <w:smallCaps/>
          <w:sz w:val="24"/>
          <w:szCs w:val="24"/>
          <w:lang w:val="en-GB" w:eastAsia="it-IT"/>
        </w:rPr>
        <w:t>cientific field</w:t>
      </w:r>
      <w:r w:rsidRPr="009A0B7A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>:</w:t>
      </w:r>
      <w:r w:rsidR="00C104AE" w:rsidRPr="009A0B7A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 xml:space="preserve"> </w:t>
      </w:r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IUS/01</w:t>
      </w:r>
    </w:p>
    <w:p w14:paraId="4760CD15" w14:textId="26381C2C" w:rsidR="007374A9" w:rsidRPr="009A0B7A" w:rsidRDefault="00BA72E1" w:rsidP="0013336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 w:eastAsia="it-IT"/>
        </w:rPr>
      </w:pPr>
      <w:r w:rsidRPr="009A0B7A">
        <w:rPr>
          <w:rFonts w:ascii="Garamond" w:eastAsia="Times New Roman" w:hAnsi="Garamond" w:cs="Times New Roman"/>
          <w:bCs/>
          <w:smallCaps/>
          <w:sz w:val="24"/>
          <w:szCs w:val="24"/>
          <w:lang w:val="en-GB" w:eastAsia="it-IT"/>
        </w:rPr>
        <w:t>T</w:t>
      </w:r>
      <w:r w:rsidRPr="009A0B7A">
        <w:rPr>
          <w:rFonts w:ascii="Garamond" w:eastAsia="Times New Roman" w:hAnsi="Garamond" w:cs="Times New Roman"/>
          <w:bCs/>
          <w:smallCaps/>
          <w:sz w:val="24"/>
          <w:szCs w:val="24"/>
          <w:lang w:val="en-GB" w:eastAsia="it-IT"/>
        </w:rPr>
        <w:t>raining credits</w:t>
      </w:r>
      <w:r w:rsidR="007374A9" w:rsidRPr="009A0B7A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>:</w:t>
      </w:r>
      <w:r w:rsidR="007374A9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 6</w:t>
      </w:r>
      <w:r w:rsidR="007374A9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br/>
      </w:r>
      <w:r w:rsidRPr="009A0B7A">
        <w:rPr>
          <w:rFonts w:ascii="Garamond" w:eastAsia="Times New Roman" w:hAnsi="Garamond" w:cs="Times New Roman"/>
          <w:bCs/>
          <w:smallCaps/>
          <w:sz w:val="24"/>
          <w:szCs w:val="24"/>
          <w:lang w:val="en-GB" w:eastAsia="it-IT"/>
        </w:rPr>
        <w:t>Hours</w:t>
      </w:r>
      <w:r w:rsidR="007374A9" w:rsidRPr="009A0B7A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>:</w:t>
      </w:r>
      <w:r w:rsidR="007374A9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 45</w:t>
      </w:r>
      <w:r w:rsidR="007374A9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br/>
      </w:r>
      <w:r w:rsidRPr="009A0B7A">
        <w:rPr>
          <w:rFonts w:ascii="Garamond" w:eastAsia="Times New Roman" w:hAnsi="Garamond" w:cs="Times New Roman"/>
          <w:bCs/>
          <w:smallCaps/>
          <w:sz w:val="24"/>
          <w:szCs w:val="24"/>
          <w:lang w:val="en-GB" w:eastAsia="it-IT"/>
        </w:rPr>
        <w:t>Year</w:t>
      </w:r>
      <w:r w:rsidR="007374A9" w:rsidRPr="009A0B7A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>:</w:t>
      </w:r>
      <w:r w:rsidR="007374A9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 4</w:t>
      </w:r>
      <w:r w:rsidR="00C104AE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°</w:t>
      </w:r>
      <w:r w:rsidR="007374A9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 </w:t>
      </w:r>
    </w:p>
    <w:p w14:paraId="784FE468" w14:textId="77777777" w:rsidR="001B5271" w:rsidRPr="009A0B7A" w:rsidRDefault="001B5271" w:rsidP="00133363">
      <w:pPr>
        <w:spacing w:after="0" w:line="240" w:lineRule="auto"/>
        <w:outlineLvl w:val="0"/>
        <w:rPr>
          <w:rFonts w:ascii="Garamond" w:eastAsia="Times New Roman" w:hAnsi="Garamond" w:cs="Times New Roman"/>
          <w:bCs/>
          <w:smallCaps/>
          <w:sz w:val="24"/>
          <w:szCs w:val="24"/>
          <w:lang w:val="en-GB" w:eastAsia="it-IT"/>
        </w:rPr>
      </w:pPr>
      <w:r w:rsidRPr="009A0B7A">
        <w:rPr>
          <w:rFonts w:ascii="Garamond" w:eastAsia="Times New Roman" w:hAnsi="Garamond" w:cs="Times New Roman"/>
          <w:bCs/>
          <w:smallCaps/>
          <w:sz w:val="24"/>
          <w:szCs w:val="24"/>
          <w:lang w:val="en-GB" w:eastAsia="it-IT"/>
        </w:rPr>
        <w:t xml:space="preserve">First </w:t>
      </w:r>
      <w:r w:rsidR="007374A9" w:rsidRPr="009A0B7A">
        <w:rPr>
          <w:rFonts w:ascii="Garamond" w:eastAsia="Times New Roman" w:hAnsi="Garamond" w:cs="Times New Roman"/>
          <w:bCs/>
          <w:smallCaps/>
          <w:sz w:val="24"/>
          <w:szCs w:val="24"/>
          <w:lang w:val="en-GB" w:eastAsia="it-IT"/>
        </w:rPr>
        <w:t>Semes</w:t>
      </w:r>
      <w:r w:rsidRPr="009A0B7A">
        <w:rPr>
          <w:rFonts w:ascii="Garamond" w:eastAsia="Times New Roman" w:hAnsi="Garamond" w:cs="Times New Roman"/>
          <w:bCs/>
          <w:smallCaps/>
          <w:sz w:val="24"/>
          <w:szCs w:val="24"/>
          <w:lang w:val="en-GB" w:eastAsia="it-IT"/>
        </w:rPr>
        <w:t>ter</w:t>
      </w:r>
    </w:p>
    <w:p w14:paraId="44C0A9AA" w14:textId="223340CC" w:rsidR="00B43F66" w:rsidRPr="009A0B7A" w:rsidRDefault="001B5271" w:rsidP="00133363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en-GB" w:eastAsia="it-IT"/>
        </w:rPr>
      </w:pPr>
      <w:r w:rsidRPr="009A0B7A">
        <w:rPr>
          <w:rFonts w:ascii="Garamond" w:eastAsia="Times New Roman" w:hAnsi="Garamond" w:cs="Times New Roman"/>
          <w:bCs/>
          <w:smallCaps/>
          <w:sz w:val="24"/>
          <w:szCs w:val="24"/>
          <w:lang w:val="en-GB" w:eastAsia="it-IT"/>
        </w:rPr>
        <w:t>A</w:t>
      </w:r>
      <w:r w:rsidRPr="009A0B7A">
        <w:rPr>
          <w:rFonts w:ascii="Garamond" w:eastAsia="Times New Roman" w:hAnsi="Garamond" w:cs="Times New Roman"/>
          <w:bCs/>
          <w:smallCaps/>
          <w:sz w:val="24"/>
          <w:szCs w:val="24"/>
          <w:lang w:val="en-GB" w:eastAsia="it-IT"/>
        </w:rPr>
        <w:t>cademic year</w:t>
      </w:r>
      <w:r w:rsidRPr="009A0B7A">
        <w:rPr>
          <w:rFonts w:ascii="Garamond" w:eastAsia="Times New Roman" w:hAnsi="Garamond" w:cs="Times New Roman"/>
          <w:bCs/>
          <w:smallCaps/>
          <w:sz w:val="24"/>
          <w:szCs w:val="24"/>
          <w:lang w:val="en-GB" w:eastAsia="it-IT"/>
        </w:rPr>
        <w:t>:</w:t>
      </w:r>
      <w:r w:rsidR="00CB47A6" w:rsidRPr="009A0B7A">
        <w:rPr>
          <w:rFonts w:ascii="Garamond" w:eastAsia="Times New Roman" w:hAnsi="Garamond" w:cs="Times New Roman"/>
          <w:bCs/>
          <w:kern w:val="36"/>
          <w:sz w:val="24"/>
          <w:szCs w:val="24"/>
          <w:lang w:val="en-GB" w:eastAsia="it-IT"/>
        </w:rPr>
        <w:t xml:space="preserve"> 202</w:t>
      </w:r>
      <w:r w:rsidRPr="009A0B7A">
        <w:rPr>
          <w:rFonts w:ascii="Garamond" w:eastAsia="Times New Roman" w:hAnsi="Garamond" w:cs="Times New Roman"/>
          <w:bCs/>
          <w:kern w:val="36"/>
          <w:sz w:val="24"/>
          <w:szCs w:val="24"/>
          <w:lang w:val="en-GB" w:eastAsia="it-IT"/>
        </w:rPr>
        <w:t>1</w:t>
      </w:r>
      <w:r w:rsidR="00CB47A6" w:rsidRPr="009A0B7A">
        <w:rPr>
          <w:rFonts w:ascii="Garamond" w:eastAsia="Times New Roman" w:hAnsi="Garamond" w:cs="Times New Roman"/>
          <w:bCs/>
          <w:kern w:val="36"/>
          <w:sz w:val="24"/>
          <w:szCs w:val="24"/>
          <w:lang w:val="en-GB" w:eastAsia="it-IT"/>
        </w:rPr>
        <w:t>/202</w:t>
      </w:r>
      <w:r w:rsidRPr="009A0B7A">
        <w:rPr>
          <w:rFonts w:ascii="Garamond" w:eastAsia="Times New Roman" w:hAnsi="Garamond" w:cs="Times New Roman"/>
          <w:bCs/>
          <w:kern w:val="36"/>
          <w:sz w:val="24"/>
          <w:szCs w:val="24"/>
          <w:lang w:val="en-GB" w:eastAsia="it-IT"/>
        </w:rPr>
        <w:t>2</w:t>
      </w:r>
    </w:p>
    <w:p w14:paraId="2E39AAD0" w14:textId="77777777" w:rsidR="00B76CF5" w:rsidRPr="009A0B7A" w:rsidRDefault="00B76CF5" w:rsidP="00133363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en-GB" w:eastAsia="it-IT"/>
        </w:rPr>
      </w:pPr>
    </w:p>
    <w:p w14:paraId="7BF625F1" w14:textId="77777777" w:rsidR="00BA72E1" w:rsidRPr="009A0B7A" w:rsidRDefault="00BA72E1" w:rsidP="00133363">
      <w:pPr>
        <w:spacing w:after="0" w:line="240" w:lineRule="auto"/>
        <w:outlineLvl w:val="0"/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</w:pPr>
      <w:r w:rsidRPr="009A0B7A"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  <w:t>Professors</w:t>
      </w:r>
    </w:p>
    <w:p w14:paraId="755AAF0C" w14:textId="2F2E1355" w:rsidR="00B76CF5" w:rsidRPr="009A0B7A" w:rsidRDefault="007374A9" w:rsidP="00BA72E1">
      <w:pPr>
        <w:pStyle w:val="Paragrafoelenco"/>
        <w:numPr>
          <w:ilvl w:val="0"/>
          <w:numId w:val="7"/>
        </w:num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en-GB" w:eastAsia="it-IT"/>
        </w:rPr>
      </w:pPr>
      <w:r w:rsidRPr="009A0B7A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val="en-GB" w:eastAsia="it-IT"/>
        </w:rPr>
        <w:t>Aquila Villella</w:t>
      </w:r>
      <w:r w:rsidR="000E3C19" w:rsidRPr="009A0B7A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val="en-GB" w:eastAsia="it-IT"/>
        </w:rPr>
        <w:t xml:space="preserve"> – </w:t>
      </w:r>
      <w:r w:rsidR="00BA72E1" w:rsidRPr="009A0B7A">
        <w:rPr>
          <w:rFonts w:ascii="Garamond" w:eastAsia="Times New Roman" w:hAnsi="Garamond" w:cs="Times New Roman"/>
          <w:bCs/>
          <w:kern w:val="36"/>
          <w:sz w:val="24"/>
          <w:szCs w:val="24"/>
          <w:lang w:val="en-GB" w:eastAsia="it-IT"/>
        </w:rPr>
        <w:t>Full</w:t>
      </w:r>
      <w:r w:rsidR="00BA72E1" w:rsidRPr="009A0B7A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val="en-GB" w:eastAsia="it-IT"/>
        </w:rPr>
        <w:t xml:space="preserve"> </w:t>
      </w:r>
      <w:r w:rsidR="000E3C19" w:rsidRPr="009A0B7A">
        <w:rPr>
          <w:rFonts w:ascii="Garamond" w:eastAsia="Times New Roman" w:hAnsi="Garamond" w:cs="Times New Roman"/>
          <w:bCs/>
          <w:kern w:val="36"/>
          <w:sz w:val="24"/>
          <w:szCs w:val="24"/>
          <w:lang w:val="en-GB" w:eastAsia="it-IT"/>
        </w:rPr>
        <w:t xml:space="preserve">Professor </w:t>
      </w:r>
      <w:proofErr w:type="spellStart"/>
      <w:r w:rsidR="000E3C19" w:rsidRPr="009A0B7A">
        <w:rPr>
          <w:rFonts w:ascii="Garamond" w:eastAsia="Times New Roman" w:hAnsi="Garamond" w:cs="Times New Roman"/>
          <w:bCs/>
          <w:kern w:val="36"/>
          <w:sz w:val="24"/>
          <w:szCs w:val="24"/>
          <w:lang w:val="en-GB" w:eastAsia="it-IT"/>
        </w:rPr>
        <w:t>Ius</w:t>
      </w:r>
      <w:proofErr w:type="spellEnd"/>
      <w:r w:rsidR="000E3C19" w:rsidRPr="009A0B7A">
        <w:rPr>
          <w:rFonts w:ascii="Garamond" w:eastAsia="Times New Roman" w:hAnsi="Garamond" w:cs="Times New Roman"/>
          <w:bCs/>
          <w:kern w:val="36"/>
          <w:sz w:val="24"/>
          <w:szCs w:val="24"/>
          <w:lang w:val="en-GB" w:eastAsia="it-IT"/>
        </w:rPr>
        <w:t xml:space="preserve">/01 – </w:t>
      </w:r>
      <w:r w:rsidR="00BA72E1" w:rsidRPr="009A0B7A">
        <w:rPr>
          <w:rFonts w:ascii="Garamond" w:eastAsia="Times New Roman" w:hAnsi="Garamond" w:cs="Times New Roman"/>
          <w:bCs/>
          <w:kern w:val="36"/>
          <w:sz w:val="24"/>
          <w:szCs w:val="24"/>
          <w:lang w:val="en-GB" w:eastAsia="it-IT"/>
        </w:rPr>
        <w:t>Private law</w:t>
      </w:r>
      <w:r w:rsidR="000E3C19" w:rsidRPr="009A0B7A">
        <w:rPr>
          <w:rFonts w:ascii="Garamond" w:eastAsia="Times New Roman" w:hAnsi="Garamond" w:cs="Times New Roman"/>
          <w:bCs/>
          <w:kern w:val="36"/>
          <w:sz w:val="24"/>
          <w:szCs w:val="24"/>
          <w:lang w:val="en-GB" w:eastAsia="it-IT"/>
        </w:rPr>
        <w:t>-</w:t>
      </w:r>
    </w:p>
    <w:p w14:paraId="32FA561F" w14:textId="77777777" w:rsidR="00B76CF5" w:rsidRPr="009A0B7A" w:rsidRDefault="000E3C19" w:rsidP="00BA72E1">
      <w:pPr>
        <w:pStyle w:val="Paragrafoelenco"/>
        <w:spacing w:after="0" w:line="240" w:lineRule="auto"/>
        <w:outlineLvl w:val="0"/>
        <w:rPr>
          <w:rStyle w:val="Collegamentoipertestuale"/>
          <w:rFonts w:ascii="Garamond" w:hAnsi="Garamond"/>
          <w:color w:val="auto"/>
          <w:sz w:val="24"/>
          <w:szCs w:val="24"/>
          <w:u w:val="none"/>
          <w:lang w:val="en-GB"/>
        </w:rPr>
      </w:pPr>
      <w:r w:rsidRPr="009A0B7A">
        <w:rPr>
          <w:rFonts w:ascii="Garamond" w:eastAsia="Times New Roman" w:hAnsi="Garamond" w:cs="Times New Roman"/>
          <w:bCs/>
          <w:kern w:val="36"/>
          <w:sz w:val="24"/>
          <w:szCs w:val="24"/>
          <w:lang w:val="en-GB" w:eastAsia="it-IT"/>
        </w:rPr>
        <w:t xml:space="preserve">e-mail </w:t>
      </w:r>
      <w:hyperlink r:id="rId5" w:history="1">
        <w:r w:rsidR="007374A9" w:rsidRPr="009A0B7A">
          <w:rPr>
            <w:rStyle w:val="Collegamentoipertestuale"/>
            <w:rFonts w:ascii="Garamond" w:eastAsia="Times New Roman" w:hAnsi="Garamond" w:cs="Times New Roman"/>
            <w:sz w:val="24"/>
            <w:szCs w:val="24"/>
            <w:lang w:val="en-GB" w:eastAsia="it-IT"/>
          </w:rPr>
          <w:t>aquilavillella@unicz.it</w:t>
        </w:r>
      </w:hyperlink>
    </w:p>
    <w:p w14:paraId="48C6B95B" w14:textId="63E7ACDF" w:rsidR="00CB47A6" w:rsidRPr="009A0B7A" w:rsidRDefault="00CB47A6" w:rsidP="00133363">
      <w:pPr>
        <w:pStyle w:val="Paragrafoelenco"/>
        <w:numPr>
          <w:ilvl w:val="0"/>
          <w:numId w:val="7"/>
        </w:numPr>
        <w:spacing w:after="0" w:line="240" w:lineRule="auto"/>
        <w:outlineLvl w:val="0"/>
        <w:rPr>
          <w:rStyle w:val="Collegamentoipertestuale"/>
          <w:rFonts w:ascii="Garamond" w:hAnsi="Garamond"/>
          <w:color w:val="auto"/>
          <w:sz w:val="24"/>
          <w:szCs w:val="24"/>
          <w:u w:val="none"/>
          <w:lang w:val="en-GB"/>
        </w:rPr>
      </w:pPr>
      <w:r w:rsidRPr="009A0B7A">
        <w:rPr>
          <w:rStyle w:val="Collegamentoipertestuale"/>
          <w:rFonts w:ascii="Garamond" w:eastAsia="Times New Roman" w:hAnsi="Garamond" w:cs="Times New Roman"/>
          <w:smallCaps/>
          <w:color w:val="auto"/>
          <w:sz w:val="24"/>
          <w:szCs w:val="24"/>
          <w:u w:val="none"/>
          <w:lang w:val="en-GB" w:eastAsia="it-IT"/>
        </w:rPr>
        <w:t>Amelia Bongarzone</w:t>
      </w:r>
      <w:r w:rsidRPr="009A0B7A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val="en-GB" w:eastAsia="it-IT"/>
        </w:rPr>
        <w:t xml:space="preserve"> – </w:t>
      </w:r>
      <w:r w:rsidR="00BA72E1" w:rsidRPr="009A0B7A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val="en-GB" w:eastAsia="it-IT"/>
        </w:rPr>
        <w:t xml:space="preserve">Contract </w:t>
      </w:r>
      <w:r w:rsidRPr="009A0B7A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val="en-GB" w:eastAsia="it-IT"/>
        </w:rPr>
        <w:t>Professor</w:t>
      </w:r>
      <w:r w:rsidR="00BA72E1" w:rsidRPr="009A0B7A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val="en-GB" w:eastAsia="it-IT"/>
        </w:rPr>
        <w:t xml:space="preserve"> </w:t>
      </w:r>
      <w:proofErr w:type="spellStart"/>
      <w:r w:rsidRPr="009A0B7A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val="en-GB" w:eastAsia="it-IT"/>
        </w:rPr>
        <w:t>Ius</w:t>
      </w:r>
      <w:proofErr w:type="spellEnd"/>
      <w:r w:rsidRPr="009A0B7A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val="en-GB" w:eastAsia="it-IT"/>
        </w:rPr>
        <w:t>/01</w:t>
      </w:r>
      <w:r w:rsidR="009A0B7A" w:rsidRPr="009A0B7A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val="en-GB" w:eastAsia="it-IT"/>
        </w:rPr>
        <w:t xml:space="preserve"> - </w:t>
      </w:r>
      <w:r w:rsidR="00BA72E1" w:rsidRPr="009A0B7A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val="en-GB" w:eastAsia="it-IT"/>
        </w:rPr>
        <w:t>Private law</w:t>
      </w:r>
      <w:r w:rsidR="009A0B7A" w:rsidRPr="009A0B7A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val="en-GB" w:eastAsia="it-IT"/>
        </w:rPr>
        <w:t xml:space="preserve"> </w:t>
      </w:r>
      <w:r w:rsidRPr="009A0B7A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val="en-GB" w:eastAsia="it-IT"/>
        </w:rPr>
        <w:t>-</w:t>
      </w:r>
    </w:p>
    <w:p w14:paraId="0AC1A696" w14:textId="2DB0C9DD" w:rsidR="00CB47A6" w:rsidRPr="009A0B7A" w:rsidRDefault="00BA72E1" w:rsidP="00BA72E1">
      <w:pPr>
        <w:pStyle w:val="Paragrafoelenco"/>
        <w:spacing w:after="0" w:line="240" w:lineRule="auto"/>
        <w:outlineLvl w:val="0"/>
        <w:rPr>
          <w:rFonts w:ascii="Garamond" w:hAnsi="Garamond"/>
          <w:sz w:val="24"/>
          <w:szCs w:val="24"/>
          <w:lang w:val="en-GB"/>
        </w:rPr>
      </w:pPr>
      <w:r w:rsidRPr="009A0B7A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val="en-GB" w:eastAsia="it-IT"/>
        </w:rPr>
        <w:t>e</w:t>
      </w:r>
      <w:r w:rsidR="00CB47A6" w:rsidRPr="009A0B7A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val="en-GB" w:eastAsia="it-IT"/>
        </w:rPr>
        <w:t xml:space="preserve">-mail </w:t>
      </w:r>
      <w:hyperlink r:id="rId6" w:history="1">
        <w:r w:rsidR="00CB47A6" w:rsidRPr="009A0B7A">
          <w:rPr>
            <w:rStyle w:val="Collegamentoipertestuale"/>
            <w:rFonts w:ascii="Garamond" w:eastAsia="Times New Roman" w:hAnsi="Garamond" w:cs="Times New Roman"/>
            <w:sz w:val="24"/>
            <w:szCs w:val="24"/>
            <w:lang w:val="en-GB" w:eastAsia="it-IT"/>
          </w:rPr>
          <w:t>amelia.bongarzone@unicz.it</w:t>
        </w:r>
      </w:hyperlink>
      <w:r w:rsidR="00CB47A6" w:rsidRPr="009A0B7A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val="en-GB" w:eastAsia="it-IT"/>
        </w:rPr>
        <w:t xml:space="preserve"> </w:t>
      </w:r>
    </w:p>
    <w:p w14:paraId="422089C1" w14:textId="3EEC5F9D" w:rsidR="00704A7B" w:rsidRPr="009A0B7A" w:rsidRDefault="00704A7B" w:rsidP="00BA72E1">
      <w:pPr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val="en-GB" w:eastAsia="it-IT"/>
        </w:rPr>
      </w:pPr>
    </w:p>
    <w:p w14:paraId="3B686C64" w14:textId="77777777" w:rsidR="00BA72E1" w:rsidRPr="009A0B7A" w:rsidRDefault="00BA72E1" w:rsidP="00133363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val="en-GB" w:eastAsia="it-IT"/>
        </w:rPr>
      </w:pPr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Tel. </w:t>
      </w:r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0961 3694968</w:t>
      </w:r>
    </w:p>
    <w:p w14:paraId="652E6B5B" w14:textId="1E9545F5" w:rsidR="00BA72E1" w:rsidRPr="009A0B7A" w:rsidRDefault="004413A3" w:rsidP="00BA72E1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val="en-GB" w:eastAsia="it-IT"/>
        </w:rPr>
      </w:pPr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Students’ reception o</w:t>
      </w:r>
      <w:r w:rsidR="00BA72E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ffice hours: </w:t>
      </w:r>
      <w:r w:rsid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on</w:t>
      </w:r>
      <w:r w:rsidR="00BA72E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 Wednesday at 9.30 a</w:t>
      </w:r>
      <w:r w:rsidR="00BA72E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.</w:t>
      </w:r>
      <w:r w:rsidR="00BA72E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m</w:t>
      </w:r>
      <w:r w:rsidR="00BA72E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.,</w:t>
      </w:r>
      <w:r w:rsidR="00BA72E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 in Room </w:t>
      </w:r>
      <w:r w:rsid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number </w:t>
      </w:r>
      <w:r w:rsidR="00BA72E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13 of the Department of Law, Econom</w:t>
      </w:r>
      <w:r w:rsidR="00BA72E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y</w:t>
      </w:r>
      <w:r w:rsidR="00BA72E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 and Sociology</w:t>
      </w:r>
    </w:p>
    <w:p w14:paraId="6F0EC039" w14:textId="77777777" w:rsidR="00BA72E1" w:rsidRPr="009A0B7A" w:rsidRDefault="00BA72E1" w:rsidP="0013336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</w:pPr>
    </w:p>
    <w:p w14:paraId="2DEB0CD4" w14:textId="72300519" w:rsidR="00DC158F" w:rsidRPr="009A0B7A" w:rsidRDefault="00DC158F" w:rsidP="0013336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</w:pPr>
      <w:r w:rsidRPr="009A0B7A"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  <w:t>Program</w:t>
      </w:r>
    </w:p>
    <w:p w14:paraId="2D57F7EF" w14:textId="4726BA30" w:rsidR="003556BA" w:rsidRDefault="00695A0E" w:rsidP="003556B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</w:pPr>
      <w:r w:rsidRPr="00695A0E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 xml:space="preserve">Goods. Introductory notions: </w:t>
      </w:r>
      <w:r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>g</w:t>
      </w:r>
      <w:r w:rsidRPr="00695A0E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 xml:space="preserve">oods and things in the </w:t>
      </w:r>
      <w:r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 xml:space="preserve">Civil </w:t>
      </w:r>
      <w:r w:rsidRPr="00695A0E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 xml:space="preserve">Code and in </w:t>
      </w:r>
      <w:r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>C</w:t>
      </w:r>
      <w:r w:rsidRPr="00695A0E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>ivil law. Public, private and common goods.</w:t>
      </w:r>
    </w:p>
    <w:p w14:paraId="33C19F3A" w14:textId="3D24E719" w:rsidR="00EB41BC" w:rsidRPr="009A0B7A" w:rsidRDefault="00EB41BC" w:rsidP="003556B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</w:pPr>
      <w:r w:rsidRPr="00EB41BC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>The property.</w:t>
      </w:r>
      <w:r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 xml:space="preserve"> The property in Italian legal sources. </w:t>
      </w:r>
      <w:r w:rsidRPr="00EB41BC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 xml:space="preserve">The constitutional system of </w:t>
      </w:r>
      <w:r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 xml:space="preserve">property </w:t>
      </w:r>
      <w:r w:rsidRPr="00EB41BC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>(</w:t>
      </w:r>
      <w:r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 xml:space="preserve">concerning, in </w:t>
      </w:r>
      <w:r w:rsidRPr="00EB41BC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>particular</w:t>
      </w:r>
      <w:r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 xml:space="preserve">, its </w:t>
      </w:r>
      <w:r w:rsidRPr="00EB41BC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>social function and free accessibility).</w:t>
      </w:r>
      <w:r w:rsidRPr="00EB41BC">
        <w:rPr>
          <w:lang w:val="en-GB"/>
        </w:rPr>
        <w:t xml:space="preserve"> </w:t>
      </w:r>
      <w:r>
        <w:rPr>
          <w:lang w:val="en-GB"/>
        </w:rPr>
        <w:t>T</w:t>
      </w:r>
      <w:r w:rsidRPr="00EB41BC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>he different forms of property</w:t>
      </w:r>
    </w:p>
    <w:p w14:paraId="2D90371E" w14:textId="1F3B93BB" w:rsidR="005A5F68" w:rsidRDefault="005A5F68" w:rsidP="003556B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</w:pPr>
      <w:r w:rsidRPr="005A5F68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>The common goods. The regimes to which they belong and the sustainable use of natural resources.</w:t>
      </w:r>
    </w:p>
    <w:p w14:paraId="7AC101F7" w14:textId="39B14657" w:rsidR="003556BA" w:rsidRPr="009A0B7A" w:rsidRDefault="005A5F68" w:rsidP="003556B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</w:pPr>
      <w:r>
        <w:rPr>
          <w:rFonts w:ascii="Garamond" w:eastAsia="Times New Roman" w:hAnsi="Garamond" w:cs="Times New Roman"/>
          <w:sz w:val="24"/>
          <w:szCs w:val="24"/>
          <w:lang w:val="en-GB" w:eastAsia="it-IT"/>
        </w:rPr>
        <w:t>Civic uses.</w:t>
      </w:r>
    </w:p>
    <w:p w14:paraId="59756919" w14:textId="1DC5F924" w:rsidR="00DC158F" w:rsidRPr="009A0B7A" w:rsidRDefault="005A5F68" w:rsidP="003556B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</w:pPr>
      <w:r w:rsidRPr="005A5F68">
        <w:rPr>
          <w:rFonts w:ascii="Garamond" w:eastAsia="Times New Roman" w:hAnsi="Garamond" w:cs="Times New Roman"/>
          <w:sz w:val="24"/>
          <w:szCs w:val="24"/>
          <w:lang w:val="en-GB" w:eastAsia="it-IT"/>
        </w:rPr>
        <w:t>Water as a common good</w:t>
      </w:r>
      <w:r w:rsidR="00DC158F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.</w:t>
      </w:r>
    </w:p>
    <w:p w14:paraId="084DD467" w14:textId="77777777" w:rsidR="00DC158F" w:rsidRPr="009A0B7A" w:rsidRDefault="00DC158F" w:rsidP="00133363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val="en-GB" w:eastAsia="it-IT"/>
        </w:rPr>
      </w:pPr>
    </w:p>
    <w:p w14:paraId="2CDA319C" w14:textId="018872BE" w:rsidR="003556BA" w:rsidRPr="00216725" w:rsidRDefault="00216725" w:rsidP="0021672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</w:pPr>
      <w:r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  <w:t>O</w:t>
      </w:r>
      <w:r w:rsidRPr="00216725"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  <w:t>rganization of the course</w:t>
      </w:r>
      <w:r w:rsidR="0014230E" w:rsidRPr="00216725"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  <w:t xml:space="preserve"> </w:t>
      </w:r>
    </w:p>
    <w:p w14:paraId="49ADFE5F" w14:textId="747A028A" w:rsidR="0014230E" w:rsidRPr="009A0B7A" w:rsidRDefault="00216725" w:rsidP="003556BA">
      <w:pPr>
        <w:pStyle w:val="Paragrafoelenco"/>
        <w:numPr>
          <w:ilvl w:val="0"/>
          <w:numId w:val="11"/>
        </w:num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GB" w:eastAsia="it-IT"/>
        </w:rPr>
      </w:pPr>
      <w:r w:rsidRPr="00216725">
        <w:rPr>
          <w:rFonts w:ascii="Garamond" w:eastAsia="Times New Roman" w:hAnsi="Garamond" w:cs="Times New Roman"/>
          <w:sz w:val="24"/>
          <w:szCs w:val="24"/>
          <w:lang w:val="en-GB" w:eastAsia="it-IT"/>
        </w:rPr>
        <w:t>Lectures, Seminars</w:t>
      </w:r>
    </w:p>
    <w:p w14:paraId="33044E0A" w14:textId="77777777" w:rsidR="006927F1" w:rsidRPr="009A0B7A" w:rsidRDefault="006927F1" w:rsidP="0013336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 w:eastAsia="it-IT"/>
        </w:rPr>
      </w:pPr>
    </w:p>
    <w:p w14:paraId="4703C40F" w14:textId="74EFAAA9" w:rsidR="005C50C7" w:rsidRPr="005C50C7" w:rsidRDefault="005C50C7" w:rsidP="005C50C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</w:pPr>
      <w:r w:rsidRPr="005C50C7"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  <w:t>Mode of delivery</w:t>
      </w:r>
    </w:p>
    <w:p w14:paraId="76855A8C" w14:textId="0B359523" w:rsidR="005C50C7" w:rsidRPr="005C50C7" w:rsidRDefault="005C50C7" w:rsidP="005C50C7">
      <w:pPr>
        <w:pStyle w:val="Paragrafoelenco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</w:pPr>
      <w:r w:rsidRPr="005C50C7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>The course is developed through lectures followed by classroom discussions on doctrinal and jurisprudential materials in constant interaction with students</w:t>
      </w:r>
      <w:r w:rsidRPr="005C50C7"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  <w:t>.</w:t>
      </w:r>
    </w:p>
    <w:p w14:paraId="1DA782A2" w14:textId="104E5DEA" w:rsidR="00CB37E0" w:rsidRPr="00417D49" w:rsidRDefault="00417D49" w:rsidP="00417D49">
      <w:pPr>
        <w:spacing w:after="0" w:line="240" w:lineRule="auto"/>
        <w:outlineLvl w:val="0"/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</w:pPr>
      <w:r w:rsidRPr="00417D49"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  <w:lastRenderedPageBreak/>
        <w:t>Prerequisites to the course</w:t>
      </w:r>
    </w:p>
    <w:p w14:paraId="550ECFC5" w14:textId="6226A7FA" w:rsidR="00417D49" w:rsidRPr="00417D49" w:rsidRDefault="00417D49" w:rsidP="003556BA">
      <w:pPr>
        <w:pStyle w:val="Paragrafoelenco"/>
        <w:numPr>
          <w:ilvl w:val="0"/>
          <w:numId w:val="11"/>
        </w:numPr>
        <w:spacing w:after="0" w:line="240" w:lineRule="auto"/>
        <w:jc w:val="both"/>
        <w:outlineLvl w:val="1"/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>Are required t</w:t>
      </w:r>
      <w:r w:rsidRPr="00417D49"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  <w:t>he essential notions concerning the basic institutions of private law</w:t>
      </w:r>
    </w:p>
    <w:p w14:paraId="29EDF1AB" w14:textId="77777777" w:rsidR="00417D49" w:rsidRDefault="00417D49" w:rsidP="00133363">
      <w:pPr>
        <w:spacing w:after="0" w:line="240" w:lineRule="auto"/>
        <w:jc w:val="both"/>
        <w:outlineLvl w:val="1"/>
        <w:rPr>
          <w:rFonts w:ascii="Garamond" w:hAnsi="Garamond"/>
          <w:b/>
          <w:smallCaps/>
          <w:sz w:val="24"/>
          <w:szCs w:val="24"/>
          <w:lang w:val="en-GB"/>
        </w:rPr>
      </w:pPr>
    </w:p>
    <w:p w14:paraId="7ED6396C" w14:textId="7FD9CBD0" w:rsidR="00F13134" w:rsidRPr="00121AD1" w:rsidRDefault="00121AD1" w:rsidP="00133363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  <w:lang w:val="en-GB"/>
        </w:rPr>
      </w:pPr>
      <w:r w:rsidRPr="00121AD1"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  <w:t>D</w:t>
      </w:r>
      <w:r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  <w:t xml:space="preserve">escription, training goals and expected learning outcomes </w:t>
      </w:r>
    </w:p>
    <w:p w14:paraId="180E348E" w14:textId="1315C1F6" w:rsidR="00121AD1" w:rsidRPr="00121AD1" w:rsidRDefault="00121AD1" w:rsidP="003556BA">
      <w:pPr>
        <w:pStyle w:val="Paragrafoelenco"/>
        <w:numPr>
          <w:ilvl w:val="0"/>
          <w:numId w:val="11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  <w:lang w:val="en-GB"/>
        </w:rPr>
      </w:pPr>
      <w:r w:rsidRPr="00121AD1">
        <w:rPr>
          <w:rFonts w:ascii="Garamond" w:hAnsi="Garamond"/>
          <w:sz w:val="24"/>
          <w:szCs w:val="24"/>
          <w:lang w:val="en-GB"/>
        </w:rPr>
        <w:t xml:space="preserve">The course, </w:t>
      </w:r>
      <w:r>
        <w:rPr>
          <w:rFonts w:ascii="Garamond" w:hAnsi="Garamond"/>
          <w:sz w:val="24"/>
          <w:szCs w:val="24"/>
          <w:lang w:val="en-GB"/>
        </w:rPr>
        <w:t>moving f</w:t>
      </w:r>
      <w:r w:rsidRPr="00121AD1">
        <w:rPr>
          <w:rFonts w:ascii="Garamond" w:hAnsi="Garamond"/>
          <w:sz w:val="24"/>
          <w:szCs w:val="24"/>
          <w:lang w:val="en-GB"/>
        </w:rPr>
        <w:t xml:space="preserve">rom the general theory of property and </w:t>
      </w:r>
      <w:r>
        <w:rPr>
          <w:rFonts w:ascii="Garamond" w:hAnsi="Garamond"/>
          <w:sz w:val="24"/>
          <w:szCs w:val="24"/>
          <w:lang w:val="en-GB"/>
        </w:rPr>
        <w:t>goods</w:t>
      </w:r>
      <w:r w:rsidRPr="00121AD1">
        <w:rPr>
          <w:rFonts w:ascii="Garamond" w:hAnsi="Garamond"/>
          <w:sz w:val="24"/>
          <w:szCs w:val="24"/>
          <w:lang w:val="en-GB"/>
        </w:rPr>
        <w:t xml:space="preserve">, aims to provide students with the opportunity to develop critical analysis </w:t>
      </w:r>
      <w:r>
        <w:rPr>
          <w:rFonts w:ascii="Garamond" w:hAnsi="Garamond"/>
          <w:sz w:val="24"/>
          <w:szCs w:val="24"/>
          <w:lang w:val="en-GB"/>
        </w:rPr>
        <w:t xml:space="preserve">concerning </w:t>
      </w:r>
      <w:r w:rsidRPr="00121AD1">
        <w:rPr>
          <w:rFonts w:ascii="Garamond" w:hAnsi="Garamond"/>
          <w:sz w:val="24"/>
          <w:szCs w:val="24"/>
          <w:lang w:val="en-GB"/>
        </w:rPr>
        <w:t xml:space="preserve">sustainable use of common resources and to provide them with </w:t>
      </w:r>
      <w:r>
        <w:rPr>
          <w:rFonts w:ascii="Garamond" w:hAnsi="Garamond"/>
          <w:sz w:val="24"/>
          <w:szCs w:val="24"/>
          <w:lang w:val="en-GB"/>
        </w:rPr>
        <w:t xml:space="preserve">instruments </w:t>
      </w:r>
      <w:r w:rsidRPr="00121AD1">
        <w:rPr>
          <w:rFonts w:ascii="Garamond" w:hAnsi="Garamond"/>
          <w:sz w:val="24"/>
          <w:szCs w:val="24"/>
          <w:lang w:val="en-GB"/>
        </w:rPr>
        <w:t xml:space="preserve">to address the new issues </w:t>
      </w:r>
      <w:r>
        <w:rPr>
          <w:rFonts w:ascii="Garamond" w:hAnsi="Garamond"/>
          <w:sz w:val="24"/>
          <w:szCs w:val="24"/>
          <w:lang w:val="en-GB"/>
        </w:rPr>
        <w:t>r</w:t>
      </w:r>
      <w:r w:rsidRPr="00121AD1">
        <w:rPr>
          <w:rFonts w:ascii="Garamond" w:hAnsi="Garamond"/>
          <w:sz w:val="24"/>
          <w:szCs w:val="24"/>
          <w:lang w:val="en-GB"/>
        </w:rPr>
        <w:t>aised</w:t>
      </w:r>
      <w:r w:rsidRPr="00121AD1">
        <w:rPr>
          <w:rFonts w:ascii="Garamond" w:hAnsi="Garamond"/>
          <w:sz w:val="24"/>
          <w:szCs w:val="24"/>
          <w:lang w:val="en-GB"/>
        </w:rPr>
        <w:t xml:space="preserve"> by the complex </w:t>
      </w:r>
      <w:r>
        <w:rPr>
          <w:rFonts w:ascii="Garamond" w:hAnsi="Garamond"/>
          <w:sz w:val="24"/>
          <w:szCs w:val="24"/>
          <w:lang w:val="en-GB"/>
        </w:rPr>
        <w:t xml:space="preserve">issue </w:t>
      </w:r>
      <w:r w:rsidRPr="00121AD1">
        <w:rPr>
          <w:rFonts w:ascii="Garamond" w:hAnsi="Garamond"/>
          <w:sz w:val="24"/>
          <w:szCs w:val="24"/>
          <w:lang w:val="en-GB"/>
        </w:rPr>
        <w:t xml:space="preserve">of the </w:t>
      </w:r>
      <w:r w:rsidR="00E320F4">
        <w:rPr>
          <w:rFonts w:ascii="Garamond" w:hAnsi="Garamond"/>
          <w:sz w:val="24"/>
          <w:szCs w:val="24"/>
          <w:lang w:val="en-GB"/>
        </w:rPr>
        <w:t>‘</w:t>
      </w:r>
      <w:r w:rsidRPr="00121AD1">
        <w:rPr>
          <w:rFonts w:ascii="Garamond" w:hAnsi="Garamond"/>
          <w:sz w:val="24"/>
          <w:szCs w:val="24"/>
          <w:lang w:val="en-GB"/>
        </w:rPr>
        <w:t>Common Goods</w:t>
      </w:r>
      <w:r w:rsidR="00E320F4">
        <w:rPr>
          <w:rFonts w:ascii="Garamond" w:hAnsi="Garamond"/>
          <w:sz w:val="24"/>
          <w:szCs w:val="24"/>
          <w:lang w:val="en-GB"/>
        </w:rPr>
        <w:t>’</w:t>
      </w:r>
    </w:p>
    <w:p w14:paraId="0C502D2A" w14:textId="77777777" w:rsidR="005D4854" w:rsidRPr="00E320F4" w:rsidRDefault="005D4854" w:rsidP="003556BA">
      <w:pPr>
        <w:pStyle w:val="Paragrafoelenco"/>
        <w:spacing w:after="0" w:line="240" w:lineRule="auto"/>
        <w:jc w:val="both"/>
        <w:outlineLvl w:val="1"/>
        <w:rPr>
          <w:rFonts w:ascii="Garamond" w:hAnsi="Garamond"/>
          <w:sz w:val="24"/>
          <w:szCs w:val="24"/>
          <w:lang w:val="en-GB"/>
        </w:rPr>
      </w:pPr>
    </w:p>
    <w:p w14:paraId="3E044578" w14:textId="77777777" w:rsidR="001E7F04" w:rsidRPr="001E7F04" w:rsidRDefault="001E7F04" w:rsidP="00133363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</w:pPr>
      <w:r w:rsidRPr="001E7F04"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  <w:t>Estimation of the hourly commitment required for individual study of the programme</w:t>
      </w:r>
    </w:p>
    <w:p w14:paraId="30DBA563" w14:textId="54ECDFB5" w:rsidR="007137F0" w:rsidRPr="009A0B7A" w:rsidRDefault="00B76CF5" w:rsidP="003556BA">
      <w:pPr>
        <w:pStyle w:val="Paragrafoelenco"/>
        <w:numPr>
          <w:ilvl w:val="0"/>
          <w:numId w:val="11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  <w:lang w:val="en-GB"/>
        </w:rPr>
      </w:pPr>
      <w:r w:rsidRPr="009A0B7A">
        <w:rPr>
          <w:rFonts w:ascii="Garamond" w:hAnsi="Garamond"/>
          <w:sz w:val="24"/>
          <w:szCs w:val="24"/>
          <w:lang w:val="en-GB"/>
        </w:rPr>
        <w:t xml:space="preserve">105 </w:t>
      </w:r>
      <w:r w:rsidR="001E7F04">
        <w:rPr>
          <w:rFonts w:ascii="Garamond" w:hAnsi="Garamond"/>
          <w:sz w:val="24"/>
          <w:szCs w:val="24"/>
          <w:lang w:val="en-GB"/>
        </w:rPr>
        <w:t>hours of individual study</w:t>
      </w:r>
    </w:p>
    <w:p w14:paraId="47950D5E" w14:textId="77777777" w:rsidR="001E7F04" w:rsidRDefault="001E7F04" w:rsidP="00133363">
      <w:pPr>
        <w:spacing w:after="0" w:line="240" w:lineRule="auto"/>
        <w:jc w:val="both"/>
        <w:outlineLvl w:val="1"/>
        <w:rPr>
          <w:rFonts w:ascii="Garamond" w:hAnsi="Garamond"/>
          <w:b/>
          <w:sz w:val="24"/>
          <w:szCs w:val="24"/>
          <w:lang w:val="en-GB"/>
        </w:rPr>
      </w:pPr>
    </w:p>
    <w:p w14:paraId="75648620" w14:textId="66F56436" w:rsidR="00B76CF5" w:rsidRPr="001E7F04" w:rsidRDefault="001E7F04" w:rsidP="00133363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</w:pPr>
      <w:r w:rsidRPr="001E7F04"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  <w:t>Mode of attendance</w:t>
      </w:r>
    </w:p>
    <w:p w14:paraId="2C7A7E8D" w14:textId="04823B89" w:rsidR="00B76CF5" w:rsidRPr="009A0B7A" w:rsidRDefault="001E7F04" w:rsidP="003556BA">
      <w:pPr>
        <w:pStyle w:val="Paragrafoelenco"/>
        <w:numPr>
          <w:ilvl w:val="0"/>
          <w:numId w:val="11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Optional</w:t>
      </w:r>
      <w:r w:rsidR="00B76CF5" w:rsidRPr="009A0B7A">
        <w:rPr>
          <w:rFonts w:ascii="Garamond" w:hAnsi="Garamond"/>
          <w:sz w:val="24"/>
          <w:szCs w:val="24"/>
          <w:lang w:val="en-GB"/>
        </w:rPr>
        <w:t>.</w:t>
      </w:r>
    </w:p>
    <w:p w14:paraId="633B78EB" w14:textId="77777777" w:rsidR="001E7F04" w:rsidRDefault="001E7F04" w:rsidP="00133363">
      <w:pPr>
        <w:spacing w:after="0"/>
        <w:rPr>
          <w:rFonts w:ascii="Garamond" w:hAnsi="Garamond"/>
          <w:b/>
          <w:sz w:val="24"/>
          <w:szCs w:val="24"/>
          <w:lang w:val="en-GB"/>
        </w:rPr>
      </w:pPr>
    </w:p>
    <w:p w14:paraId="7255A3B0" w14:textId="21751A7A" w:rsidR="00133363" w:rsidRPr="00183638" w:rsidRDefault="00183638" w:rsidP="00183638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</w:pPr>
      <w:r w:rsidRPr="00183638"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  <w:t xml:space="preserve">Support activities </w:t>
      </w:r>
    </w:p>
    <w:p w14:paraId="5A75872E" w14:textId="3F97784D" w:rsidR="00133363" w:rsidRPr="009A0B7A" w:rsidRDefault="00133363" w:rsidP="00C104AE">
      <w:pPr>
        <w:pStyle w:val="Paragrafoelenco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  <w:lang w:val="en-GB"/>
        </w:rPr>
      </w:pPr>
      <w:r w:rsidRPr="009A0B7A">
        <w:rPr>
          <w:rFonts w:ascii="Garamond" w:hAnsi="Garamond"/>
          <w:sz w:val="24"/>
          <w:szCs w:val="24"/>
          <w:lang w:val="en-GB"/>
        </w:rPr>
        <w:t>Seminar</w:t>
      </w:r>
      <w:r w:rsidR="00183638">
        <w:rPr>
          <w:rFonts w:ascii="Garamond" w:hAnsi="Garamond"/>
          <w:sz w:val="24"/>
          <w:szCs w:val="24"/>
          <w:lang w:val="en-GB"/>
        </w:rPr>
        <w:t>s and mentoring</w:t>
      </w:r>
    </w:p>
    <w:p w14:paraId="69CFCD72" w14:textId="77777777" w:rsidR="007E151D" w:rsidRPr="009A0B7A" w:rsidRDefault="007E151D" w:rsidP="0013336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en-GB" w:eastAsia="it-IT"/>
        </w:rPr>
      </w:pPr>
    </w:p>
    <w:p w14:paraId="34BC9F08" w14:textId="05D4B306" w:rsidR="00183638" w:rsidRPr="00183638" w:rsidRDefault="007E151D" w:rsidP="00183638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</w:pPr>
      <w:r w:rsidRPr="00183638"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  <w:t>Met</w:t>
      </w:r>
      <w:r w:rsidR="00183638" w:rsidRPr="00183638">
        <w:rPr>
          <w:rFonts w:ascii="Garamond" w:eastAsia="Times New Roman" w:hAnsi="Garamond" w:cs="Times New Roman"/>
          <w:b/>
          <w:bCs/>
          <w:smallCaps/>
          <w:sz w:val="24"/>
          <w:szCs w:val="24"/>
          <w:lang w:val="en-GB" w:eastAsia="it-IT"/>
        </w:rPr>
        <w:t xml:space="preserve">hods and learning evaluation criteria </w:t>
      </w:r>
    </w:p>
    <w:p w14:paraId="229C6D88" w14:textId="0C098137" w:rsidR="00183638" w:rsidRDefault="00183638" w:rsidP="00183638">
      <w:pP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  <w:r w:rsidRPr="00183638">
        <w:rPr>
          <w:rFonts w:ascii="Garamond" w:hAnsi="Garamond"/>
          <w:sz w:val="24"/>
          <w:szCs w:val="24"/>
          <w:lang w:val="en-GB"/>
        </w:rPr>
        <w:t>The exam consists of an oral interview aimed at verifying the degree of assimilation and understanding of the program carried out in class and contained in the suggested textbooks.</w:t>
      </w:r>
    </w:p>
    <w:p w14:paraId="63AEBF78" w14:textId="77777777" w:rsidR="00183638" w:rsidRPr="00183638" w:rsidRDefault="00183638" w:rsidP="00183638">
      <w:pPr>
        <w:spacing w:after="0" w:line="240" w:lineRule="auto"/>
        <w:rPr>
          <w:rFonts w:ascii="Garamond" w:hAnsi="Garamond"/>
          <w:sz w:val="24"/>
          <w:szCs w:val="24"/>
          <w:lang w:val="en-GB"/>
        </w:rPr>
      </w:pPr>
    </w:p>
    <w:p w14:paraId="25DB5500" w14:textId="77777777" w:rsidR="007E151D" w:rsidRPr="00183638" w:rsidRDefault="007E151D" w:rsidP="00D17ECF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</w:p>
    <w:p w14:paraId="6A58AFAC" w14:textId="77777777" w:rsidR="0014230E" w:rsidRPr="009A0B7A" w:rsidRDefault="0014230E" w:rsidP="0013336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 w:eastAsia="it-IT"/>
        </w:rPr>
      </w:pPr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.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709"/>
        <w:gridCol w:w="1860"/>
        <w:gridCol w:w="1913"/>
        <w:gridCol w:w="1913"/>
      </w:tblGrid>
      <w:tr w:rsidR="005A0838" w:rsidRPr="009A0B7A" w14:paraId="6C53E0FC" w14:textId="77777777" w:rsidTr="008E7652">
        <w:tc>
          <w:tcPr>
            <w:tcW w:w="1790" w:type="dxa"/>
          </w:tcPr>
          <w:p w14:paraId="67584F0B" w14:textId="77777777" w:rsidR="00E265FB" w:rsidRPr="009A0B7A" w:rsidRDefault="00E265FB" w:rsidP="00133363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887" w:type="dxa"/>
          </w:tcPr>
          <w:p w14:paraId="41DD58F9" w14:textId="3FB1B608" w:rsidR="00E265FB" w:rsidRPr="009A0B7A" w:rsidRDefault="00A81AC0" w:rsidP="00133363">
            <w:pPr>
              <w:rPr>
                <w:rFonts w:ascii="Garamond" w:hAnsi="Garamond"/>
                <w:color w:val="000000" w:themeColor="text1"/>
                <w:lang w:val="en-GB"/>
              </w:rPr>
            </w:pPr>
            <w:r w:rsidRPr="00A81AC0">
              <w:rPr>
                <w:rFonts w:ascii="Garamond" w:hAnsi="Garamond"/>
                <w:b/>
                <w:bCs/>
                <w:color w:val="000000" w:themeColor="text1"/>
              </w:rPr>
              <w:t>Knowledge and understanding of the topic</w:t>
            </w:r>
          </w:p>
        </w:tc>
        <w:tc>
          <w:tcPr>
            <w:tcW w:w="1957" w:type="dxa"/>
          </w:tcPr>
          <w:p w14:paraId="63AB2B96" w14:textId="21D79767" w:rsidR="00E265FB" w:rsidRPr="00A81AC0" w:rsidRDefault="00A81AC0" w:rsidP="00133363">
            <w:pPr>
              <w:rPr>
                <w:rFonts w:ascii="Garamond" w:hAnsi="Garamond"/>
                <w:b/>
                <w:bCs/>
                <w:color w:val="000000" w:themeColor="text1"/>
                <w:lang w:val="en-GB"/>
              </w:rPr>
            </w:pPr>
            <w:r w:rsidRPr="00A81AC0">
              <w:rPr>
                <w:rFonts w:ascii="Garamond" w:hAnsi="Garamond"/>
                <w:b/>
                <w:bCs/>
                <w:color w:val="000000" w:themeColor="text1"/>
                <w:lang w:val="en-GB"/>
              </w:rPr>
              <w:t xml:space="preserve">Ability to </w:t>
            </w:r>
            <w:r w:rsidRPr="00A81AC0">
              <w:rPr>
                <w:rFonts w:ascii="Garamond" w:hAnsi="Garamond"/>
                <w:b/>
                <w:bCs/>
                <w:color w:val="000000" w:themeColor="text1"/>
                <w:lang w:val="en-GB"/>
              </w:rPr>
              <w:t>analyse</w:t>
            </w:r>
            <w:r w:rsidRPr="00A81AC0">
              <w:rPr>
                <w:rFonts w:ascii="Garamond" w:hAnsi="Garamond"/>
                <w:b/>
                <w:bCs/>
                <w:color w:val="000000" w:themeColor="text1"/>
                <w:lang w:val="en-GB"/>
              </w:rPr>
              <w:t xml:space="preserve"> and synthesize</w:t>
            </w:r>
          </w:p>
        </w:tc>
        <w:tc>
          <w:tcPr>
            <w:tcW w:w="1987" w:type="dxa"/>
          </w:tcPr>
          <w:p w14:paraId="38B3FF3F" w14:textId="7447A0ED" w:rsidR="00E265FB" w:rsidRPr="00A81AC0" w:rsidRDefault="00A81AC0" w:rsidP="00133363">
            <w:pPr>
              <w:rPr>
                <w:rFonts w:ascii="Garamond" w:hAnsi="Garamond"/>
                <w:b/>
                <w:bCs/>
                <w:color w:val="000000" w:themeColor="text1"/>
                <w:lang w:val="en-GB"/>
              </w:rPr>
            </w:pPr>
            <w:r w:rsidRPr="00A81AC0">
              <w:rPr>
                <w:rFonts w:ascii="Garamond" w:hAnsi="Garamond"/>
                <w:b/>
                <w:bCs/>
                <w:color w:val="000000" w:themeColor="text1"/>
                <w:lang w:val="en-GB"/>
              </w:rPr>
              <w:t>Use of references</w:t>
            </w:r>
          </w:p>
        </w:tc>
      </w:tr>
      <w:tr w:rsidR="005A0838" w:rsidRPr="009A0B7A" w14:paraId="6F09A518" w14:textId="77777777" w:rsidTr="008E7652">
        <w:tc>
          <w:tcPr>
            <w:tcW w:w="1790" w:type="dxa"/>
          </w:tcPr>
          <w:p w14:paraId="68EB203A" w14:textId="7DB8EFCC" w:rsidR="00E265FB" w:rsidRPr="009A0B7A" w:rsidRDefault="00A81AC0" w:rsidP="00133363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U</w:t>
            </w:r>
            <w:r w:rsidRPr="00A81AC0">
              <w:rPr>
                <w:rFonts w:ascii="Garamond" w:hAnsi="Garamond"/>
                <w:lang w:val="en-GB"/>
              </w:rPr>
              <w:t>nsuitable</w:t>
            </w:r>
          </w:p>
        </w:tc>
        <w:tc>
          <w:tcPr>
            <w:tcW w:w="1887" w:type="dxa"/>
          </w:tcPr>
          <w:p w14:paraId="29BC48BD" w14:textId="77777777" w:rsidR="00725C97" w:rsidRPr="00725C97" w:rsidRDefault="00725C97" w:rsidP="00725C97">
            <w:pPr>
              <w:rPr>
                <w:rFonts w:ascii="Garamond" w:hAnsi="Garamond"/>
                <w:lang w:val="en-GB"/>
              </w:rPr>
            </w:pPr>
            <w:r w:rsidRPr="00725C97">
              <w:rPr>
                <w:rFonts w:ascii="Garamond" w:hAnsi="Garamond"/>
                <w:lang w:val="en-GB"/>
              </w:rPr>
              <w:t>Important deficiencies.</w:t>
            </w:r>
          </w:p>
          <w:p w14:paraId="7D2AEDC2" w14:textId="373F3F85" w:rsidR="00E265FB" w:rsidRPr="009A0B7A" w:rsidRDefault="00725C97" w:rsidP="00725C97">
            <w:pPr>
              <w:rPr>
                <w:rFonts w:ascii="Garamond" w:hAnsi="Garamond"/>
                <w:lang w:val="en-GB"/>
              </w:rPr>
            </w:pPr>
            <w:r w:rsidRPr="00725C97">
              <w:rPr>
                <w:rFonts w:ascii="Garamond" w:hAnsi="Garamond"/>
                <w:lang w:val="en-GB"/>
              </w:rPr>
              <w:t>Significant inaccuracies</w:t>
            </w:r>
          </w:p>
        </w:tc>
        <w:tc>
          <w:tcPr>
            <w:tcW w:w="1957" w:type="dxa"/>
          </w:tcPr>
          <w:p w14:paraId="72F034D1" w14:textId="3569CFEB" w:rsidR="00E265FB" w:rsidRPr="009A0B7A" w:rsidRDefault="0075461B" w:rsidP="00133363">
            <w:pPr>
              <w:rPr>
                <w:rFonts w:ascii="Garamond" w:hAnsi="Garamond"/>
                <w:lang w:val="en-GB"/>
              </w:rPr>
            </w:pPr>
            <w:r w:rsidRPr="0075461B">
              <w:rPr>
                <w:rFonts w:ascii="Garamond" w:hAnsi="Garamond"/>
                <w:lang w:val="en-GB"/>
              </w:rPr>
              <w:t>Irrelevant. Frequent generalizations. Inability to synthesize</w:t>
            </w:r>
          </w:p>
        </w:tc>
        <w:tc>
          <w:tcPr>
            <w:tcW w:w="1987" w:type="dxa"/>
          </w:tcPr>
          <w:p w14:paraId="0427342F" w14:textId="782B17FF" w:rsidR="00E265FB" w:rsidRPr="009A0B7A" w:rsidRDefault="0075461B" w:rsidP="00133363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</w:t>
            </w:r>
            <w:r w:rsidRPr="0075461B">
              <w:rPr>
                <w:rFonts w:ascii="Garamond" w:hAnsi="Garamond"/>
                <w:lang w:val="en-GB"/>
              </w:rPr>
              <w:t>ompletely inappropriate</w:t>
            </w:r>
          </w:p>
        </w:tc>
      </w:tr>
      <w:tr w:rsidR="005A0838" w:rsidRPr="009A0B7A" w14:paraId="2311E05C" w14:textId="77777777" w:rsidTr="008E7652">
        <w:tc>
          <w:tcPr>
            <w:tcW w:w="1790" w:type="dxa"/>
          </w:tcPr>
          <w:p w14:paraId="600F887F" w14:textId="77777777" w:rsidR="00E265FB" w:rsidRPr="009A0B7A" w:rsidRDefault="00E265FB" w:rsidP="00133363">
            <w:pPr>
              <w:rPr>
                <w:rFonts w:ascii="Garamond" w:hAnsi="Garamond"/>
                <w:lang w:val="en-GB"/>
              </w:rPr>
            </w:pPr>
            <w:r w:rsidRPr="009A0B7A">
              <w:rPr>
                <w:rFonts w:ascii="Garamond" w:hAnsi="Garamond"/>
                <w:lang w:val="en-GB"/>
              </w:rPr>
              <w:lastRenderedPageBreak/>
              <w:t>18-20</w:t>
            </w:r>
          </w:p>
        </w:tc>
        <w:tc>
          <w:tcPr>
            <w:tcW w:w="1887" w:type="dxa"/>
          </w:tcPr>
          <w:p w14:paraId="4EF456DD" w14:textId="1C04ACEA" w:rsidR="00E265FB" w:rsidRPr="009A0B7A" w:rsidRDefault="00D755BB" w:rsidP="00B1374C">
            <w:pPr>
              <w:rPr>
                <w:rFonts w:ascii="Garamond" w:hAnsi="Garamond"/>
                <w:lang w:val="en-GB"/>
              </w:rPr>
            </w:pPr>
            <w:r w:rsidRPr="00D755BB">
              <w:rPr>
                <w:rFonts w:ascii="Garamond" w:hAnsi="Garamond"/>
                <w:lang w:val="en-GB"/>
              </w:rPr>
              <w:t>At threshold level</w:t>
            </w:r>
            <w:r>
              <w:rPr>
                <w:rFonts w:ascii="Garamond" w:hAnsi="Garamond"/>
                <w:lang w:val="en-GB"/>
              </w:rPr>
              <w:t xml:space="preserve">. </w:t>
            </w:r>
            <w:r w:rsidR="00D31F1B">
              <w:rPr>
                <w:rFonts w:ascii="Garamond" w:hAnsi="Garamond"/>
                <w:lang w:val="en-GB"/>
              </w:rPr>
              <w:t>O</w:t>
            </w:r>
            <w:r w:rsidR="00D31F1B" w:rsidRPr="00D31F1B">
              <w:rPr>
                <w:rFonts w:ascii="Garamond" w:hAnsi="Garamond"/>
                <w:lang w:val="en-GB"/>
              </w:rPr>
              <w:t>bvious imperfections</w:t>
            </w:r>
            <w:r w:rsidR="00D31F1B" w:rsidRPr="00D31F1B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1957" w:type="dxa"/>
          </w:tcPr>
          <w:p w14:paraId="0EB53740" w14:textId="404CE9F8" w:rsidR="00E265FB" w:rsidRPr="009A0B7A" w:rsidRDefault="00D31F1B" w:rsidP="00133363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Just enough </w:t>
            </w:r>
          </w:p>
        </w:tc>
        <w:tc>
          <w:tcPr>
            <w:tcW w:w="1987" w:type="dxa"/>
          </w:tcPr>
          <w:p w14:paraId="5915595B" w14:textId="10599223" w:rsidR="00E265FB" w:rsidRPr="009A0B7A" w:rsidRDefault="00D31F1B" w:rsidP="00133363">
            <w:pPr>
              <w:rPr>
                <w:rFonts w:ascii="Garamond" w:hAnsi="Garamond"/>
                <w:lang w:val="en-GB"/>
              </w:rPr>
            </w:pPr>
            <w:r w:rsidRPr="00D31F1B">
              <w:rPr>
                <w:rFonts w:ascii="Garamond" w:hAnsi="Garamond"/>
                <w:lang w:val="en-GB"/>
              </w:rPr>
              <w:t>Just appropriate</w:t>
            </w:r>
          </w:p>
        </w:tc>
      </w:tr>
      <w:tr w:rsidR="005A0838" w:rsidRPr="009A0B7A" w14:paraId="6CF973A8" w14:textId="77777777" w:rsidTr="008E7652">
        <w:tc>
          <w:tcPr>
            <w:tcW w:w="1790" w:type="dxa"/>
          </w:tcPr>
          <w:p w14:paraId="7FD8FD43" w14:textId="77777777" w:rsidR="00E265FB" w:rsidRPr="009A0B7A" w:rsidRDefault="00E265FB" w:rsidP="00133363">
            <w:pPr>
              <w:rPr>
                <w:rFonts w:ascii="Garamond" w:hAnsi="Garamond"/>
                <w:lang w:val="en-GB"/>
              </w:rPr>
            </w:pPr>
            <w:r w:rsidRPr="009A0B7A">
              <w:rPr>
                <w:rFonts w:ascii="Garamond" w:hAnsi="Garamond"/>
                <w:lang w:val="en-GB"/>
              </w:rPr>
              <w:t>21-23</w:t>
            </w:r>
          </w:p>
        </w:tc>
        <w:tc>
          <w:tcPr>
            <w:tcW w:w="1887" w:type="dxa"/>
          </w:tcPr>
          <w:p w14:paraId="4278FD5C" w14:textId="1F7C9D36" w:rsidR="00E265FB" w:rsidRPr="009A0B7A" w:rsidRDefault="007217D5" w:rsidP="00133363">
            <w:pPr>
              <w:rPr>
                <w:rFonts w:ascii="Garamond" w:hAnsi="Garamond"/>
                <w:lang w:val="en-GB"/>
              </w:rPr>
            </w:pPr>
            <w:r w:rsidRPr="007217D5">
              <w:rPr>
                <w:rFonts w:ascii="Garamond" w:hAnsi="Garamond"/>
                <w:lang w:val="en-GB"/>
              </w:rPr>
              <w:t>Routine knowledge</w:t>
            </w:r>
          </w:p>
        </w:tc>
        <w:tc>
          <w:tcPr>
            <w:tcW w:w="1957" w:type="dxa"/>
          </w:tcPr>
          <w:p w14:paraId="369C7C61" w14:textId="6BA89615" w:rsidR="00E265FB" w:rsidRPr="001D7F4E" w:rsidRDefault="005A0838" w:rsidP="00133363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Skill</w:t>
            </w:r>
            <w:r w:rsidR="00520C08">
              <w:rPr>
                <w:rFonts w:ascii="Garamond" w:hAnsi="Garamond"/>
                <w:lang w:val="en-GB"/>
              </w:rPr>
              <w:t xml:space="preserve"> </w:t>
            </w:r>
            <w:r w:rsidR="007217D5" w:rsidRPr="007217D5">
              <w:rPr>
                <w:rFonts w:ascii="Garamond" w:hAnsi="Garamond"/>
                <w:lang w:val="en-GB"/>
              </w:rPr>
              <w:t>of correct analysis and synthesis.</w:t>
            </w:r>
            <w:r w:rsidR="007217D5" w:rsidRPr="007217D5">
              <w:rPr>
                <w:rFonts w:ascii="Garamond" w:hAnsi="Garamond"/>
                <w:lang w:val="en-GB"/>
              </w:rPr>
              <w:t xml:space="preserve"> </w:t>
            </w:r>
            <w:r w:rsidR="007217D5" w:rsidRPr="001D7F4E">
              <w:rPr>
                <w:rFonts w:ascii="Garamond" w:hAnsi="Garamond"/>
                <w:lang w:val="en-GB"/>
              </w:rPr>
              <w:t xml:space="preserve">Logical and coherent </w:t>
            </w:r>
            <w:r w:rsidR="007217D5" w:rsidRPr="001D7F4E">
              <w:rPr>
                <w:rFonts w:ascii="Garamond" w:hAnsi="Garamond"/>
                <w:lang w:val="en-GB"/>
              </w:rPr>
              <w:t>argument</w:t>
            </w:r>
          </w:p>
        </w:tc>
        <w:tc>
          <w:tcPr>
            <w:tcW w:w="1987" w:type="dxa"/>
          </w:tcPr>
          <w:p w14:paraId="2C5C536E" w14:textId="5A844772" w:rsidR="00E265FB" w:rsidRPr="009A0B7A" w:rsidRDefault="007217D5" w:rsidP="00133363">
            <w:pPr>
              <w:rPr>
                <w:rFonts w:ascii="Garamond" w:hAnsi="Garamond"/>
                <w:lang w:val="en-GB"/>
              </w:rPr>
            </w:pPr>
            <w:r w:rsidRPr="007217D5">
              <w:rPr>
                <w:rFonts w:ascii="Garamond" w:hAnsi="Garamond"/>
                <w:lang w:val="en-GB"/>
              </w:rPr>
              <w:t>Use of standard references</w:t>
            </w:r>
          </w:p>
        </w:tc>
      </w:tr>
      <w:tr w:rsidR="005A0838" w:rsidRPr="009A0B7A" w14:paraId="57952834" w14:textId="77777777" w:rsidTr="008E7652">
        <w:tc>
          <w:tcPr>
            <w:tcW w:w="1790" w:type="dxa"/>
          </w:tcPr>
          <w:p w14:paraId="38D6E5EC" w14:textId="77777777" w:rsidR="00E265FB" w:rsidRPr="009A0B7A" w:rsidRDefault="00E265FB" w:rsidP="00133363">
            <w:pPr>
              <w:rPr>
                <w:rFonts w:ascii="Garamond" w:hAnsi="Garamond"/>
                <w:lang w:val="en-GB"/>
              </w:rPr>
            </w:pPr>
            <w:r w:rsidRPr="009A0B7A">
              <w:rPr>
                <w:rFonts w:ascii="Garamond" w:hAnsi="Garamond"/>
                <w:lang w:val="en-GB"/>
              </w:rPr>
              <w:t>24-26</w:t>
            </w:r>
          </w:p>
        </w:tc>
        <w:tc>
          <w:tcPr>
            <w:tcW w:w="1887" w:type="dxa"/>
          </w:tcPr>
          <w:p w14:paraId="273F6C2C" w14:textId="4B41754E" w:rsidR="00E265FB" w:rsidRPr="009A0B7A" w:rsidRDefault="007217D5" w:rsidP="00133363">
            <w:pPr>
              <w:rPr>
                <w:rFonts w:ascii="Garamond" w:hAnsi="Garamond"/>
                <w:lang w:val="en-GB"/>
              </w:rPr>
            </w:pPr>
            <w:r w:rsidRPr="007217D5">
              <w:rPr>
                <w:rFonts w:ascii="Garamond" w:hAnsi="Garamond"/>
                <w:lang w:val="en-GB"/>
              </w:rPr>
              <w:t>Good knowledge</w:t>
            </w:r>
          </w:p>
        </w:tc>
        <w:tc>
          <w:tcPr>
            <w:tcW w:w="1957" w:type="dxa"/>
          </w:tcPr>
          <w:p w14:paraId="70CBBDC2" w14:textId="0A6AFCE1" w:rsidR="009F2CBE" w:rsidRDefault="009F2CBE" w:rsidP="00133363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G</w:t>
            </w:r>
            <w:r w:rsidRPr="009F2CBE">
              <w:rPr>
                <w:rFonts w:ascii="Garamond" w:hAnsi="Garamond"/>
                <w:lang w:val="en-GB"/>
              </w:rPr>
              <w:t xml:space="preserve">ood topic </w:t>
            </w:r>
            <w:r>
              <w:rPr>
                <w:rFonts w:ascii="Garamond" w:hAnsi="Garamond"/>
                <w:lang w:val="en-GB"/>
              </w:rPr>
              <w:t xml:space="preserve">and synthesis </w:t>
            </w:r>
            <w:r w:rsidRPr="009F2CBE">
              <w:rPr>
                <w:rFonts w:ascii="Garamond" w:hAnsi="Garamond"/>
                <w:lang w:val="en-GB"/>
              </w:rPr>
              <w:t>skills</w:t>
            </w:r>
            <w:r>
              <w:rPr>
                <w:rFonts w:ascii="Garamond" w:hAnsi="Garamond"/>
                <w:lang w:val="en-GB"/>
              </w:rPr>
              <w:t xml:space="preserve">. </w:t>
            </w:r>
          </w:p>
          <w:p w14:paraId="47259ADE" w14:textId="478A3BD6" w:rsidR="00E265FB" w:rsidRPr="009F2CBE" w:rsidRDefault="009F2CBE" w:rsidP="00133363">
            <w:pPr>
              <w:rPr>
                <w:rFonts w:ascii="Garamond" w:hAnsi="Garamond"/>
                <w:lang w:val="en-GB"/>
              </w:rPr>
            </w:pPr>
            <w:r w:rsidRPr="009F2CBE">
              <w:rPr>
                <w:rFonts w:ascii="Garamond" w:hAnsi="Garamond"/>
                <w:lang w:val="en-GB"/>
              </w:rPr>
              <w:t>Arguments correctly</w:t>
            </w:r>
            <w:r w:rsidRPr="009F2CBE">
              <w:rPr>
                <w:rFonts w:ascii="Garamond" w:hAnsi="Garamond"/>
                <w:lang w:val="en-GB"/>
              </w:rPr>
              <w:t xml:space="preserve"> </w:t>
            </w:r>
            <w:r w:rsidRPr="009F2CBE">
              <w:rPr>
                <w:rFonts w:ascii="Garamond" w:hAnsi="Garamond"/>
                <w:lang w:val="en-GB"/>
              </w:rPr>
              <w:t xml:space="preserve">expressed </w:t>
            </w:r>
          </w:p>
        </w:tc>
        <w:tc>
          <w:tcPr>
            <w:tcW w:w="1987" w:type="dxa"/>
          </w:tcPr>
          <w:p w14:paraId="08B30A0C" w14:textId="2C08CD83" w:rsidR="00E265FB" w:rsidRPr="009A0B7A" w:rsidRDefault="001D7F4E" w:rsidP="00133363">
            <w:pPr>
              <w:rPr>
                <w:rFonts w:ascii="Garamond" w:hAnsi="Garamond"/>
                <w:lang w:val="en-GB"/>
              </w:rPr>
            </w:pPr>
            <w:r w:rsidRPr="007217D5">
              <w:rPr>
                <w:rFonts w:ascii="Garamond" w:hAnsi="Garamond"/>
                <w:lang w:val="en-GB"/>
              </w:rPr>
              <w:t>Use of standard references</w:t>
            </w:r>
            <w:r w:rsidRPr="009A0B7A">
              <w:rPr>
                <w:rFonts w:ascii="Garamond" w:hAnsi="Garamond"/>
                <w:lang w:val="en-GB"/>
              </w:rPr>
              <w:t xml:space="preserve"> </w:t>
            </w:r>
          </w:p>
        </w:tc>
      </w:tr>
      <w:tr w:rsidR="005A0838" w:rsidRPr="009A0B7A" w14:paraId="56ADA72B" w14:textId="77777777" w:rsidTr="008E7652">
        <w:tc>
          <w:tcPr>
            <w:tcW w:w="1790" w:type="dxa"/>
          </w:tcPr>
          <w:p w14:paraId="1034356D" w14:textId="77777777" w:rsidR="00E265FB" w:rsidRPr="009A0B7A" w:rsidRDefault="00E265FB" w:rsidP="00133363">
            <w:pPr>
              <w:rPr>
                <w:rFonts w:ascii="Garamond" w:hAnsi="Garamond"/>
                <w:lang w:val="en-GB"/>
              </w:rPr>
            </w:pPr>
            <w:r w:rsidRPr="009A0B7A">
              <w:rPr>
                <w:rFonts w:ascii="Garamond" w:hAnsi="Garamond"/>
                <w:lang w:val="en-GB"/>
              </w:rPr>
              <w:t>27-29</w:t>
            </w:r>
          </w:p>
        </w:tc>
        <w:tc>
          <w:tcPr>
            <w:tcW w:w="1887" w:type="dxa"/>
          </w:tcPr>
          <w:p w14:paraId="3DF2449B" w14:textId="155D7579" w:rsidR="00E265FB" w:rsidRPr="009A0B7A" w:rsidRDefault="005A0838" w:rsidP="00133363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M</w:t>
            </w:r>
            <w:r w:rsidRPr="005A0838">
              <w:rPr>
                <w:rFonts w:ascii="Garamond" w:hAnsi="Garamond"/>
                <w:lang w:val="en-GB"/>
              </w:rPr>
              <w:t>ore than good</w:t>
            </w:r>
            <w:r w:rsidRPr="005A0838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>k</w:t>
            </w:r>
            <w:r w:rsidRPr="005A0838">
              <w:rPr>
                <w:rFonts w:ascii="Garamond" w:hAnsi="Garamond"/>
                <w:lang w:val="en-GB"/>
              </w:rPr>
              <w:t>nowledge</w:t>
            </w:r>
          </w:p>
        </w:tc>
        <w:tc>
          <w:tcPr>
            <w:tcW w:w="1957" w:type="dxa"/>
          </w:tcPr>
          <w:p w14:paraId="123EB605" w14:textId="4977924A" w:rsidR="00E265FB" w:rsidRPr="009A0B7A" w:rsidRDefault="005A0838" w:rsidP="00133363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</w:t>
            </w:r>
            <w:r w:rsidRPr="005A0838">
              <w:rPr>
                <w:rFonts w:ascii="Garamond" w:hAnsi="Garamond"/>
                <w:lang w:val="en-GB"/>
              </w:rPr>
              <w:t>onsiderable analytical and synthesis skills</w:t>
            </w:r>
          </w:p>
        </w:tc>
        <w:tc>
          <w:tcPr>
            <w:tcW w:w="1987" w:type="dxa"/>
          </w:tcPr>
          <w:p w14:paraId="0AD98AC7" w14:textId="25577633" w:rsidR="00E265FB" w:rsidRPr="009A0B7A" w:rsidRDefault="005A0838" w:rsidP="00133363">
            <w:pPr>
              <w:rPr>
                <w:rFonts w:ascii="Garamond" w:hAnsi="Garamond"/>
                <w:lang w:val="en-GB"/>
              </w:rPr>
            </w:pPr>
            <w:r w:rsidRPr="005A0838">
              <w:rPr>
                <w:rFonts w:ascii="Garamond" w:hAnsi="Garamond"/>
                <w:lang w:val="en-GB"/>
              </w:rPr>
              <w:t>Deepening of topics</w:t>
            </w:r>
          </w:p>
        </w:tc>
      </w:tr>
      <w:tr w:rsidR="005A0838" w:rsidRPr="009A0B7A" w14:paraId="6D08DB21" w14:textId="77777777" w:rsidTr="008E7652">
        <w:tc>
          <w:tcPr>
            <w:tcW w:w="1790" w:type="dxa"/>
          </w:tcPr>
          <w:p w14:paraId="5EF30345" w14:textId="77777777" w:rsidR="00E265FB" w:rsidRPr="009A0B7A" w:rsidRDefault="00E265FB" w:rsidP="00133363">
            <w:pPr>
              <w:rPr>
                <w:rFonts w:ascii="Garamond" w:hAnsi="Garamond"/>
                <w:lang w:val="en-GB"/>
              </w:rPr>
            </w:pPr>
            <w:r w:rsidRPr="009A0B7A">
              <w:rPr>
                <w:rFonts w:ascii="Garamond" w:hAnsi="Garamond"/>
                <w:lang w:val="en-GB"/>
              </w:rPr>
              <w:t>30-30L</w:t>
            </w:r>
          </w:p>
        </w:tc>
        <w:tc>
          <w:tcPr>
            <w:tcW w:w="1887" w:type="dxa"/>
          </w:tcPr>
          <w:p w14:paraId="2BD1686D" w14:textId="0DD17346" w:rsidR="00E265FB" w:rsidRPr="009A0B7A" w:rsidRDefault="005A0838" w:rsidP="00133363">
            <w:pPr>
              <w:rPr>
                <w:rFonts w:ascii="Garamond" w:hAnsi="Garamond"/>
                <w:lang w:val="en-GB"/>
              </w:rPr>
            </w:pPr>
            <w:r w:rsidRPr="005A0838">
              <w:rPr>
                <w:rFonts w:ascii="Garamond" w:hAnsi="Garamond"/>
                <w:lang w:val="en-GB"/>
              </w:rPr>
              <w:t>Excellent knowledge</w:t>
            </w:r>
          </w:p>
        </w:tc>
        <w:tc>
          <w:tcPr>
            <w:tcW w:w="1957" w:type="dxa"/>
          </w:tcPr>
          <w:p w14:paraId="1B9FE8D4" w14:textId="293D24C1" w:rsidR="00E265FB" w:rsidRPr="009A0B7A" w:rsidRDefault="005A0838" w:rsidP="00133363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Excellent analytical and synthesis skills</w:t>
            </w:r>
          </w:p>
        </w:tc>
        <w:tc>
          <w:tcPr>
            <w:tcW w:w="1987" w:type="dxa"/>
          </w:tcPr>
          <w:p w14:paraId="60B3CE94" w14:textId="20372B2A" w:rsidR="00E265FB" w:rsidRPr="009A0B7A" w:rsidRDefault="005A0838" w:rsidP="00133363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Excellent deepening of topics</w:t>
            </w:r>
          </w:p>
        </w:tc>
      </w:tr>
    </w:tbl>
    <w:p w14:paraId="07CB7940" w14:textId="77777777" w:rsidR="00F13134" w:rsidRPr="009A0B7A" w:rsidRDefault="00F13134" w:rsidP="0013336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</w:pPr>
    </w:p>
    <w:p w14:paraId="3D757A06" w14:textId="77777777" w:rsidR="002829C9" w:rsidRDefault="002829C9" w:rsidP="00133363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val="en-GB" w:eastAsia="it-IT"/>
        </w:rPr>
      </w:pPr>
    </w:p>
    <w:p w14:paraId="23F75442" w14:textId="114C76C7" w:rsidR="0014230E" w:rsidRDefault="002829C9" w:rsidP="00133363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val="en-GB" w:eastAsia="it-IT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val="en-GB" w:eastAsia="it-IT"/>
        </w:rPr>
        <w:t>T</w:t>
      </w:r>
      <w:r w:rsidRPr="002829C9">
        <w:rPr>
          <w:rFonts w:ascii="Garamond" w:eastAsia="Times New Roman" w:hAnsi="Garamond" w:cs="Times New Roman"/>
          <w:b/>
          <w:smallCaps/>
          <w:sz w:val="24"/>
          <w:szCs w:val="24"/>
          <w:lang w:val="en-GB" w:eastAsia="it-IT"/>
        </w:rPr>
        <w:t>extbooks</w:t>
      </w:r>
      <w:r w:rsidRPr="002829C9">
        <w:rPr>
          <w:rFonts w:ascii="Garamond" w:eastAsia="Times New Roman" w:hAnsi="Garamond" w:cs="Times New Roman"/>
          <w:b/>
          <w:smallCaps/>
          <w:sz w:val="24"/>
          <w:szCs w:val="24"/>
          <w:lang w:val="en-GB" w:eastAsia="it-IT"/>
        </w:rPr>
        <w:t xml:space="preserve"> </w:t>
      </w:r>
    </w:p>
    <w:p w14:paraId="626830CE" w14:textId="77777777" w:rsidR="0014230E" w:rsidRPr="009A0B7A" w:rsidRDefault="0014230E" w:rsidP="00133363">
      <w:pPr>
        <w:spacing w:after="0" w:line="240" w:lineRule="auto"/>
        <w:outlineLvl w:val="1"/>
        <w:rPr>
          <w:rFonts w:ascii="Garamond" w:eastAsia="Times New Roman" w:hAnsi="Garamond" w:cs="Times New Roman"/>
          <w:bCs/>
          <w:sz w:val="24"/>
          <w:szCs w:val="24"/>
          <w:lang w:val="en-GB" w:eastAsia="it-IT"/>
        </w:rPr>
      </w:pPr>
    </w:p>
    <w:p w14:paraId="52253DF4" w14:textId="13F93D69" w:rsidR="000C21F1" w:rsidRPr="009A0B7A" w:rsidRDefault="000C21F1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val="en-GB" w:eastAsia="it-IT"/>
        </w:rPr>
      </w:pPr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- </w:t>
      </w:r>
      <w:r w:rsidR="00F76182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P. </w:t>
      </w:r>
      <w:proofErr w:type="spellStart"/>
      <w:r w:rsidR="00F76182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Perlingieri</w:t>
      </w:r>
      <w:proofErr w:type="spellEnd"/>
      <w:r w:rsidR="00F76182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, </w:t>
      </w:r>
      <w:r w:rsidR="00F76182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Il </w:t>
      </w:r>
      <w:proofErr w:type="spellStart"/>
      <w:r w:rsidR="00F76182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diritto</w:t>
      </w:r>
      <w:proofErr w:type="spellEnd"/>
      <w:r w:rsidR="00F76182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civile </w:t>
      </w:r>
      <w:proofErr w:type="spellStart"/>
      <w:r w:rsidR="00F76182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nella</w:t>
      </w:r>
      <w:proofErr w:type="spellEnd"/>
      <w:r w:rsidR="00F76182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F76182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legalità</w:t>
      </w:r>
      <w:proofErr w:type="spellEnd"/>
      <w:r w:rsidR="00F76182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F76182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costituzionale</w:t>
      </w:r>
      <w:proofErr w:type="spellEnd"/>
      <w:r w:rsidR="00F76182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secondo il </w:t>
      </w:r>
      <w:proofErr w:type="spellStart"/>
      <w:r w:rsidR="00F76182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sistema</w:t>
      </w:r>
      <w:proofErr w:type="spellEnd"/>
      <w:r w:rsidR="00F76182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F76182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italo-comunitario</w:t>
      </w:r>
      <w:proofErr w:type="spellEnd"/>
      <w:r w:rsidR="00F76182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F76182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delle</w:t>
      </w:r>
      <w:proofErr w:type="spellEnd"/>
      <w:r w:rsidR="00F76182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F76182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fonti</w:t>
      </w:r>
      <w:proofErr w:type="spellEnd"/>
      <w:r w:rsidR="00976DD6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, Napoli, 2006, pp. 872-906 (</w:t>
      </w:r>
      <w:r w:rsidR="003E60DD" w:rsidRPr="003E60DD">
        <w:rPr>
          <w:rFonts w:ascii="Garamond" w:eastAsia="Times New Roman" w:hAnsi="Garamond" w:cs="Times New Roman"/>
          <w:sz w:val="24"/>
          <w:szCs w:val="24"/>
          <w:lang w:val="en-GB" w:eastAsia="it-IT"/>
        </w:rPr>
        <w:t>chapter concerning the</w:t>
      </w:r>
      <w:r w:rsidR="003E60DD" w:rsidRPr="003E60DD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 </w:t>
      </w:r>
      <w:r w:rsidR="003E60DD">
        <w:rPr>
          <w:rFonts w:ascii="Garamond" w:eastAsia="Times New Roman" w:hAnsi="Garamond" w:cs="Times New Roman"/>
          <w:sz w:val="24"/>
          <w:szCs w:val="24"/>
          <w:lang w:val="en-GB" w:eastAsia="it-IT"/>
        </w:rPr>
        <w:t>property</w:t>
      </w:r>
      <w:r w:rsidR="00976DD6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)</w:t>
      </w:r>
    </w:p>
    <w:p w14:paraId="79C6A1CA" w14:textId="11FF90DE" w:rsidR="00824619" w:rsidRPr="009A0B7A" w:rsidRDefault="00824619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val="en-GB" w:eastAsia="it-IT"/>
        </w:rPr>
      </w:pPr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- </w:t>
      </w:r>
      <w:proofErr w:type="spellStart"/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C</w:t>
      </w:r>
      <w:r w:rsidR="000C21F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arapezza</w:t>
      </w:r>
      <w:proofErr w:type="spellEnd"/>
      <w:r w:rsidR="000C21F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 </w:t>
      </w:r>
      <w:proofErr w:type="spellStart"/>
      <w:r w:rsidR="000C21F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Figlia</w:t>
      </w:r>
      <w:proofErr w:type="spellEnd"/>
      <w:r w:rsidR="000C21F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 G., </w:t>
      </w:r>
      <w:proofErr w:type="spellStart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Proprietà</w:t>
      </w:r>
      <w:proofErr w:type="spellEnd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e </w:t>
      </w:r>
      <w:proofErr w:type="spellStart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funzione</w:t>
      </w:r>
      <w:proofErr w:type="spellEnd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sociale</w:t>
      </w:r>
      <w:proofErr w:type="spellEnd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. La </w:t>
      </w:r>
      <w:proofErr w:type="spellStart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problematica</w:t>
      </w:r>
      <w:proofErr w:type="spellEnd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dei</w:t>
      </w:r>
      <w:proofErr w:type="spellEnd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beni</w:t>
      </w:r>
      <w:proofErr w:type="spellEnd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comuni</w:t>
      </w:r>
      <w:proofErr w:type="spellEnd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nella</w:t>
      </w:r>
      <w:proofErr w:type="spellEnd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giurisprudenza</w:t>
      </w:r>
      <w:proofErr w:type="spellEnd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delle</w:t>
      </w:r>
      <w:proofErr w:type="spellEnd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Sezioni</w:t>
      </w:r>
      <w:proofErr w:type="spellEnd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unite</w:t>
      </w:r>
      <w:r w:rsidR="000C21F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, not</w:t>
      </w:r>
      <w:r w:rsidR="00636F39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e at </w:t>
      </w:r>
      <w:r w:rsidR="000C21F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Cass., Sez. un., 14 </w:t>
      </w:r>
      <w:proofErr w:type="spellStart"/>
      <w:r w:rsidR="000C21F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febbraio</w:t>
      </w:r>
      <w:proofErr w:type="spellEnd"/>
      <w:r w:rsidR="000C21F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 2011, n. 3665, in </w:t>
      </w:r>
      <w:proofErr w:type="spellStart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Rassegna</w:t>
      </w:r>
      <w:proofErr w:type="spellEnd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di </w:t>
      </w:r>
      <w:proofErr w:type="spellStart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diritto</w:t>
      </w:r>
      <w:proofErr w:type="spellEnd"/>
      <w:r w:rsidR="000C21F1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civile</w:t>
      </w:r>
      <w:r w:rsidR="000C21F1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, 2012, pp. 524-548. </w:t>
      </w:r>
    </w:p>
    <w:p w14:paraId="5439AEA7" w14:textId="77777777" w:rsidR="0083562A" w:rsidRPr="009A0B7A" w:rsidRDefault="0083562A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val="en-GB" w:eastAsia="it-IT"/>
        </w:rPr>
      </w:pPr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- S. </w:t>
      </w:r>
      <w:proofErr w:type="spellStart"/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Rodotà</w:t>
      </w:r>
      <w:proofErr w:type="spellEnd"/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, </w:t>
      </w:r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Il </w:t>
      </w:r>
      <w:proofErr w:type="spellStart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terribile</w:t>
      </w:r>
      <w:proofErr w:type="spellEnd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diritto</w:t>
      </w:r>
      <w:proofErr w:type="spellEnd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. </w:t>
      </w:r>
      <w:proofErr w:type="spellStart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Studi</w:t>
      </w:r>
      <w:proofErr w:type="spellEnd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sulla</w:t>
      </w:r>
      <w:proofErr w:type="spellEnd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proprietà</w:t>
      </w:r>
      <w:proofErr w:type="spellEnd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privata</w:t>
      </w:r>
      <w:proofErr w:type="spellEnd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e </w:t>
      </w:r>
      <w:proofErr w:type="spellStart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i</w:t>
      </w:r>
      <w:proofErr w:type="spellEnd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beni</w:t>
      </w:r>
      <w:proofErr w:type="spellEnd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comuni</w:t>
      </w:r>
      <w:proofErr w:type="spellEnd"/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, Il Mulino, Bologna, 2013, pp</w:t>
      </w:r>
      <w:r w:rsidR="00976DD6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.</w:t>
      </w:r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 459-497</w:t>
      </w:r>
    </w:p>
    <w:p w14:paraId="43EE28A4" w14:textId="448347CD" w:rsidR="005738C9" w:rsidRPr="00636F39" w:rsidRDefault="005738C9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- U. </w:t>
      </w:r>
      <w:proofErr w:type="spellStart"/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Mattei</w:t>
      </w:r>
      <w:proofErr w:type="spellEnd"/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, </w:t>
      </w:r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Beni </w:t>
      </w:r>
      <w:proofErr w:type="spellStart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comuni</w:t>
      </w:r>
      <w:proofErr w:type="spellEnd"/>
      <w:r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. </w:t>
      </w:r>
      <w:r w:rsidRPr="00636F39">
        <w:rPr>
          <w:rFonts w:ascii="Garamond" w:eastAsia="Times New Roman" w:hAnsi="Garamond" w:cs="Times New Roman"/>
          <w:i/>
          <w:sz w:val="24"/>
          <w:szCs w:val="24"/>
          <w:lang w:eastAsia="it-IT"/>
        </w:rPr>
        <w:t>Un manifesto</w:t>
      </w:r>
      <w:r w:rsidRPr="00636F39">
        <w:rPr>
          <w:rFonts w:ascii="Garamond" w:eastAsia="Times New Roman" w:hAnsi="Garamond" w:cs="Times New Roman"/>
          <w:sz w:val="24"/>
          <w:szCs w:val="24"/>
          <w:lang w:eastAsia="it-IT"/>
        </w:rPr>
        <w:t>, Laterza, Roma-Bari (</w:t>
      </w:r>
      <w:proofErr w:type="spellStart"/>
      <w:r w:rsidR="00636F39" w:rsidRPr="00636F39">
        <w:rPr>
          <w:rFonts w:ascii="Garamond" w:eastAsia="Times New Roman" w:hAnsi="Garamond" w:cs="Times New Roman"/>
          <w:sz w:val="24"/>
          <w:szCs w:val="24"/>
          <w:lang w:eastAsia="it-IT"/>
        </w:rPr>
        <w:t>recent</w:t>
      </w:r>
      <w:proofErr w:type="spellEnd"/>
      <w:r w:rsidR="00636F39" w:rsidRPr="00636F3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 w:rsidR="00636F39" w:rsidRPr="00636F39">
        <w:rPr>
          <w:rFonts w:ascii="Garamond" w:eastAsia="Times New Roman" w:hAnsi="Garamond" w:cs="Times New Roman"/>
          <w:sz w:val="24"/>
          <w:szCs w:val="24"/>
          <w:lang w:eastAsia="it-IT"/>
        </w:rPr>
        <w:t>edition</w:t>
      </w:r>
      <w:proofErr w:type="spellEnd"/>
      <w:r w:rsidRPr="00636F3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). </w:t>
      </w:r>
    </w:p>
    <w:p w14:paraId="767C4C6C" w14:textId="77777777" w:rsidR="00F85787" w:rsidRPr="00636F39" w:rsidRDefault="00F85787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2299EB9B" w14:textId="4E7D95FA" w:rsidR="0083562A" w:rsidRPr="00F85787" w:rsidRDefault="00F85787" w:rsidP="00F85787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val="en-GB" w:eastAsia="it-IT"/>
        </w:rPr>
      </w:pPr>
      <w:r w:rsidRPr="00F85787">
        <w:rPr>
          <w:rFonts w:ascii="Garamond" w:eastAsia="Times New Roman" w:hAnsi="Garamond" w:cs="Times New Roman"/>
          <w:b/>
          <w:smallCaps/>
          <w:sz w:val="24"/>
          <w:szCs w:val="24"/>
          <w:lang w:val="en-GB" w:eastAsia="it-IT"/>
        </w:rPr>
        <w:t>S</w:t>
      </w:r>
      <w:r w:rsidRPr="00F85787">
        <w:rPr>
          <w:rFonts w:ascii="Garamond" w:eastAsia="Times New Roman" w:hAnsi="Garamond" w:cs="Times New Roman"/>
          <w:b/>
          <w:smallCaps/>
          <w:sz w:val="24"/>
          <w:szCs w:val="24"/>
          <w:lang w:val="en-GB" w:eastAsia="it-IT"/>
        </w:rPr>
        <w:t>uggested reading</w:t>
      </w:r>
    </w:p>
    <w:p w14:paraId="05F04C7D" w14:textId="77777777" w:rsidR="0014230E" w:rsidRPr="009A0B7A" w:rsidRDefault="008E7652" w:rsidP="00D17ECF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val="en-GB" w:eastAsia="it-IT"/>
        </w:rPr>
      </w:pPr>
      <w:r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- </w:t>
      </w:r>
      <w:r w:rsidR="005738C9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V. Donato e G. Romano, (a </w:t>
      </w:r>
      <w:proofErr w:type="spellStart"/>
      <w:r w:rsidR="005738C9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cura</w:t>
      </w:r>
      <w:proofErr w:type="spellEnd"/>
      <w:r w:rsidR="005738C9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 xml:space="preserve"> di) </w:t>
      </w:r>
      <w:proofErr w:type="spellStart"/>
      <w:proofErr w:type="gramStart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Contributi</w:t>
      </w:r>
      <w:proofErr w:type="spellEnd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 </w:t>
      </w:r>
      <w:proofErr w:type="spellStart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allo</w:t>
      </w:r>
      <w:proofErr w:type="spellEnd"/>
      <w:proofErr w:type="gramEnd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studio </w:t>
      </w:r>
      <w:proofErr w:type="spellStart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delle</w:t>
      </w:r>
      <w:proofErr w:type="spellEnd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proprietà</w:t>
      </w:r>
      <w:proofErr w:type="spellEnd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collettive</w:t>
      </w:r>
      <w:proofErr w:type="spellEnd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. La </w:t>
      </w:r>
      <w:proofErr w:type="spellStart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giurisprudenza</w:t>
      </w:r>
      <w:proofErr w:type="spellEnd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del </w:t>
      </w:r>
      <w:proofErr w:type="spellStart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Commissariato</w:t>
      </w:r>
      <w:proofErr w:type="spellEnd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per </w:t>
      </w:r>
      <w:proofErr w:type="spellStart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gli</w:t>
      </w:r>
      <w:proofErr w:type="spellEnd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usi</w:t>
      </w:r>
      <w:proofErr w:type="spellEnd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civici</w:t>
      </w:r>
      <w:proofErr w:type="spellEnd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>della</w:t>
      </w:r>
      <w:proofErr w:type="spellEnd"/>
      <w:r w:rsidR="005738C9" w:rsidRPr="009A0B7A">
        <w:rPr>
          <w:rFonts w:ascii="Garamond" w:eastAsia="Times New Roman" w:hAnsi="Garamond" w:cs="Times New Roman"/>
          <w:i/>
          <w:sz w:val="24"/>
          <w:szCs w:val="24"/>
          <w:lang w:val="en-GB" w:eastAsia="it-IT"/>
        </w:rPr>
        <w:t xml:space="preserve"> Calabria</w:t>
      </w:r>
      <w:r w:rsidR="005738C9" w:rsidRPr="009A0B7A">
        <w:rPr>
          <w:rFonts w:ascii="Garamond" w:eastAsia="Times New Roman" w:hAnsi="Garamond" w:cs="Times New Roman"/>
          <w:sz w:val="24"/>
          <w:szCs w:val="24"/>
          <w:lang w:val="en-GB" w:eastAsia="it-IT"/>
        </w:rPr>
        <w:t>, ESI, Napoli, 2014</w:t>
      </w:r>
    </w:p>
    <w:p w14:paraId="6EB30D35" w14:textId="77777777" w:rsidR="00ED1D7B" w:rsidRPr="009A0B7A" w:rsidRDefault="00ED1D7B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val="en-GB" w:eastAsia="it-IT"/>
        </w:rPr>
      </w:pPr>
    </w:p>
    <w:sectPr w:rsidR="00ED1D7B" w:rsidRPr="009A0B7A" w:rsidSect="006B02B4">
      <w:pgSz w:w="9979" w:h="14175" w:code="34"/>
      <w:pgMar w:top="2127" w:right="1190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0B2"/>
    <w:multiLevelType w:val="hybridMultilevel"/>
    <w:tmpl w:val="D36EBD5A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CB5"/>
    <w:multiLevelType w:val="hybridMultilevel"/>
    <w:tmpl w:val="5A5CD3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3D5C33"/>
    <w:multiLevelType w:val="hybridMultilevel"/>
    <w:tmpl w:val="A81A6C7E"/>
    <w:lvl w:ilvl="0" w:tplc="74845A20">
      <w:start w:val="5"/>
      <w:numFmt w:val="bullet"/>
      <w:lvlText w:val="-"/>
      <w:lvlJc w:val="left"/>
      <w:pPr>
        <w:ind w:left="214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5C97337"/>
    <w:multiLevelType w:val="multilevel"/>
    <w:tmpl w:val="C3D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938"/>
    <w:multiLevelType w:val="hybridMultilevel"/>
    <w:tmpl w:val="BC14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11AC"/>
    <w:multiLevelType w:val="hybridMultilevel"/>
    <w:tmpl w:val="3ABED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F74BE"/>
    <w:multiLevelType w:val="hybridMultilevel"/>
    <w:tmpl w:val="CA884F26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37E48"/>
    <w:multiLevelType w:val="hybridMultilevel"/>
    <w:tmpl w:val="AF689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673E6"/>
    <w:multiLevelType w:val="multilevel"/>
    <w:tmpl w:val="3EE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403EED"/>
    <w:multiLevelType w:val="hybridMultilevel"/>
    <w:tmpl w:val="46129DAE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516A7"/>
    <w:multiLevelType w:val="hybridMultilevel"/>
    <w:tmpl w:val="913A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5C"/>
    <w:rsid w:val="00085D59"/>
    <w:rsid w:val="000951E5"/>
    <w:rsid w:val="000A6B89"/>
    <w:rsid w:val="000C21F1"/>
    <w:rsid w:val="000E3C19"/>
    <w:rsid w:val="000F31EF"/>
    <w:rsid w:val="00103423"/>
    <w:rsid w:val="0011696B"/>
    <w:rsid w:val="00121AD1"/>
    <w:rsid w:val="00133363"/>
    <w:rsid w:val="0014230E"/>
    <w:rsid w:val="0016286A"/>
    <w:rsid w:val="00167B32"/>
    <w:rsid w:val="00177AB0"/>
    <w:rsid w:val="00183638"/>
    <w:rsid w:val="00192A48"/>
    <w:rsid w:val="001B5271"/>
    <w:rsid w:val="001D41DD"/>
    <w:rsid w:val="001D7F4E"/>
    <w:rsid w:val="001E7F04"/>
    <w:rsid w:val="001F6065"/>
    <w:rsid w:val="00216725"/>
    <w:rsid w:val="002202A2"/>
    <w:rsid w:val="00222A51"/>
    <w:rsid w:val="00253C50"/>
    <w:rsid w:val="002829C9"/>
    <w:rsid w:val="003556BA"/>
    <w:rsid w:val="00384891"/>
    <w:rsid w:val="003B4215"/>
    <w:rsid w:val="003E60DD"/>
    <w:rsid w:val="00417D49"/>
    <w:rsid w:val="00420124"/>
    <w:rsid w:val="00425338"/>
    <w:rsid w:val="00436D15"/>
    <w:rsid w:val="004413A3"/>
    <w:rsid w:val="004B5FE4"/>
    <w:rsid w:val="00515147"/>
    <w:rsid w:val="00520C08"/>
    <w:rsid w:val="005738C9"/>
    <w:rsid w:val="005A0838"/>
    <w:rsid w:val="005A5F68"/>
    <w:rsid w:val="005C50C7"/>
    <w:rsid w:val="005D4854"/>
    <w:rsid w:val="006029B9"/>
    <w:rsid w:val="00636F39"/>
    <w:rsid w:val="00652AB8"/>
    <w:rsid w:val="006927F1"/>
    <w:rsid w:val="00695A0E"/>
    <w:rsid w:val="00696072"/>
    <w:rsid w:val="006B02B4"/>
    <w:rsid w:val="006D0FA1"/>
    <w:rsid w:val="00704A7B"/>
    <w:rsid w:val="007137F0"/>
    <w:rsid w:val="007217D5"/>
    <w:rsid w:val="00725C97"/>
    <w:rsid w:val="00734F56"/>
    <w:rsid w:val="007374A9"/>
    <w:rsid w:val="0075461B"/>
    <w:rsid w:val="007E151D"/>
    <w:rsid w:val="00824619"/>
    <w:rsid w:val="0083562A"/>
    <w:rsid w:val="00854E2B"/>
    <w:rsid w:val="008C2BF1"/>
    <w:rsid w:val="008E155A"/>
    <w:rsid w:val="008E7652"/>
    <w:rsid w:val="009653A1"/>
    <w:rsid w:val="00976DD6"/>
    <w:rsid w:val="009A0B7A"/>
    <w:rsid w:val="009F2CBE"/>
    <w:rsid w:val="00A422B3"/>
    <w:rsid w:val="00A47502"/>
    <w:rsid w:val="00A81AC0"/>
    <w:rsid w:val="00A954C9"/>
    <w:rsid w:val="00B1374C"/>
    <w:rsid w:val="00B22A93"/>
    <w:rsid w:val="00B43F66"/>
    <w:rsid w:val="00B705DC"/>
    <w:rsid w:val="00B76CF5"/>
    <w:rsid w:val="00BA72E1"/>
    <w:rsid w:val="00BF23DC"/>
    <w:rsid w:val="00C104AE"/>
    <w:rsid w:val="00CB2B5C"/>
    <w:rsid w:val="00CB37E0"/>
    <w:rsid w:val="00CB47A6"/>
    <w:rsid w:val="00CC099D"/>
    <w:rsid w:val="00CF2D89"/>
    <w:rsid w:val="00D17ECF"/>
    <w:rsid w:val="00D31F1B"/>
    <w:rsid w:val="00D43633"/>
    <w:rsid w:val="00D64898"/>
    <w:rsid w:val="00D755BB"/>
    <w:rsid w:val="00DB6C03"/>
    <w:rsid w:val="00DC158F"/>
    <w:rsid w:val="00DD6A01"/>
    <w:rsid w:val="00E1554E"/>
    <w:rsid w:val="00E265FB"/>
    <w:rsid w:val="00E320F4"/>
    <w:rsid w:val="00E64D23"/>
    <w:rsid w:val="00EB2711"/>
    <w:rsid w:val="00EB41BC"/>
    <w:rsid w:val="00ED1D7B"/>
    <w:rsid w:val="00ED4CDE"/>
    <w:rsid w:val="00EE4A9A"/>
    <w:rsid w:val="00EF4BB8"/>
    <w:rsid w:val="00F008FD"/>
    <w:rsid w:val="00F04EF2"/>
    <w:rsid w:val="00F12DC2"/>
    <w:rsid w:val="00F13134"/>
    <w:rsid w:val="00F76182"/>
    <w:rsid w:val="00F770FA"/>
    <w:rsid w:val="00F85787"/>
    <w:rsid w:val="00FC55D1"/>
    <w:rsid w:val="00FE5012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82CA"/>
  <w15:docId w15:val="{B0552EF5-F411-4A15-A602-6E85D092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4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4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230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3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4230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4230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4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4230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30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D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D1D7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74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65F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7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lia.bongarzone@unicz.it" TargetMode="External"/><Relationship Id="rId5" Type="http://schemas.openxmlformats.org/officeDocument/2006/relationships/hyperlink" Target="mailto:aquilavillella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Amelia Bongarzone</cp:lastModifiedBy>
  <cp:revision>37</cp:revision>
  <dcterms:created xsi:type="dcterms:W3CDTF">2021-08-19T08:57:00Z</dcterms:created>
  <dcterms:modified xsi:type="dcterms:W3CDTF">2021-08-19T11:59:00Z</dcterms:modified>
</cp:coreProperties>
</file>